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40" w:type="dxa"/>
        <w:tblInd w:w="2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"/>
        <w:gridCol w:w="3176"/>
        <w:gridCol w:w="140"/>
        <w:gridCol w:w="80"/>
        <w:gridCol w:w="2197"/>
        <w:gridCol w:w="120"/>
        <w:gridCol w:w="100"/>
        <w:gridCol w:w="839"/>
        <w:gridCol w:w="120"/>
        <w:gridCol w:w="100"/>
        <w:gridCol w:w="759"/>
        <w:gridCol w:w="200"/>
        <w:gridCol w:w="30"/>
        <w:gridCol w:w="959"/>
        <w:gridCol w:w="120"/>
      </w:tblGrid>
      <w:tr w:rsidR="003D2058" w:rsidRPr="00E44114" w:rsidTr="006B2321">
        <w:trPr>
          <w:trHeight w:val="272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176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197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39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jc w:val="center"/>
              <w:rPr>
                <w:sz w:val="22"/>
              </w:rPr>
            </w:pPr>
            <w:r w:rsidRPr="00E44114">
              <w:rPr>
                <w:sz w:val="22"/>
              </w:rPr>
              <w:t>Target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59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ind w:right="50"/>
              <w:jc w:val="right"/>
              <w:rPr>
                <w:sz w:val="22"/>
              </w:rPr>
            </w:pPr>
            <w:r w:rsidRPr="00E44114">
              <w:rPr>
                <w:sz w:val="22"/>
              </w:rPr>
              <w:t>Tingkat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3D2058" w:rsidRPr="00E44114" w:rsidTr="006B2321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176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97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39" w:type="dxa"/>
            <w:vMerge w:val="restart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jc w:val="center"/>
              <w:rPr>
                <w:w w:val="98"/>
                <w:sz w:val="22"/>
              </w:rPr>
            </w:pPr>
            <w:r w:rsidRPr="00E44114">
              <w:rPr>
                <w:w w:val="98"/>
                <w:sz w:val="22"/>
              </w:rPr>
              <w:t>akhir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59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59" w:type="dxa"/>
            <w:vMerge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3D2058" w:rsidRPr="00E44114" w:rsidTr="006B2321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176" w:type="dxa"/>
            <w:vMerge w:val="restart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267" w:lineRule="exact"/>
              <w:jc w:val="center"/>
              <w:rPr>
                <w:w w:val="99"/>
                <w:sz w:val="22"/>
              </w:rPr>
            </w:pPr>
            <w:r w:rsidRPr="00E44114">
              <w:rPr>
                <w:w w:val="99"/>
                <w:sz w:val="22"/>
              </w:rPr>
              <w:t>Sasaran Strategis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97" w:type="dxa"/>
            <w:vMerge w:val="restart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267" w:lineRule="exact"/>
              <w:jc w:val="center"/>
              <w:rPr>
                <w:w w:val="99"/>
                <w:sz w:val="22"/>
              </w:rPr>
            </w:pPr>
            <w:r w:rsidRPr="00E44114">
              <w:rPr>
                <w:w w:val="99"/>
                <w:sz w:val="22"/>
              </w:rPr>
              <w:t>Indikator Kinerja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39" w:type="dxa"/>
            <w:vMerge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59" w:type="dxa"/>
            <w:vMerge w:val="restart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267" w:lineRule="exact"/>
              <w:rPr>
                <w:w w:val="96"/>
                <w:sz w:val="22"/>
                <w:highlight w:val="lightGray"/>
              </w:rPr>
            </w:pPr>
            <w:r w:rsidRPr="00E44114">
              <w:rPr>
                <w:w w:val="96"/>
                <w:sz w:val="22"/>
                <w:highlight w:val="lightGray"/>
              </w:rPr>
              <w:t>Realisasi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59" w:type="dxa"/>
            <w:vMerge w:val="restart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267" w:lineRule="exact"/>
              <w:jc w:val="right"/>
              <w:rPr>
                <w:sz w:val="22"/>
                <w:highlight w:val="lightGray"/>
              </w:rPr>
            </w:pPr>
            <w:r w:rsidRPr="00E44114">
              <w:rPr>
                <w:sz w:val="22"/>
                <w:highlight w:val="lightGray"/>
              </w:rPr>
              <w:t>Kemajuan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3D2058" w:rsidRPr="00E44114" w:rsidTr="006B2321">
        <w:trPr>
          <w:trHeight w:val="13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176" w:type="dxa"/>
            <w:vMerge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97" w:type="dxa"/>
            <w:vMerge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39" w:type="dxa"/>
            <w:vMerge w:val="restart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267" w:lineRule="exact"/>
              <w:jc w:val="center"/>
              <w:rPr>
                <w:sz w:val="22"/>
                <w:highlight w:val="lightGray"/>
              </w:rPr>
            </w:pPr>
            <w:r w:rsidRPr="00E44114">
              <w:rPr>
                <w:sz w:val="22"/>
                <w:highlight w:val="lightGray"/>
              </w:rPr>
              <w:t>RPJMD/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59" w:type="dxa"/>
            <w:vMerge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59" w:type="dxa"/>
            <w:vMerge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3D2058" w:rsidRPr="00E44114" w:rsidTr="006B2321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176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97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39" w:type="dxa"/>
            <w:vMerge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59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59" w:type="dxa"/>
            <w:vMerge w:val="restart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jc w:val="center"/>
              <w:rPr>
                <w:w w:val="96"/>
                <w:sz w:val="22"/>
              </w:rPr>
            </w:pPr>
            <w:r w:rsidRPr="00E44114">
              <w:rPr>
                <w:w w:val="96"/>
                <w:sz w:val="22"/>
              </w:rPr>
              <w:t>(%)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3D2058" w:rsidRPr="00E44114" w:rsidTr="006B2321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176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97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39" w:type="dxa"/>
            <w:vMerge w:val="restart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jc w:val="center"/>
              <w:rPr>
                <w:w w:val="99"/>
                <w:sz w:val="22"/>
                <w:highlight w:val="lightGray"/>
              </w:rPr>
            </w:pPr>
            <w:r w:rsidRPr="00E44114">
              <w:rPr>
                <w:w w:val="99"/>
                <w:sz w:val="22"/>
                <w:highlight w:val="lightGray"/>
              </w:rPr>
              <w:t>RENSTRA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59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0" w:type="dxa"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59" w:type="dxa"/>
            <w:vMerge/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3D2058" w:rsidRPr="00E44114" w:rsidTr="006B2321">
        <w:trPr>
          <w:trHeight w:val="139"/>
        </w:trPr>
        <w:tc>
          <w:tcPr>
            <w:tcW w:w="100" w:type="dxa"/>
            <w:tcBorders>
              <w:left w:val="single" w:sz="8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76" w:type="dxa"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3D2058" w:rsidRPr="00E44114" w:rsidTr="006B2321">
        <w:trPr>
          <w:trHeight w:val="291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ind w:right="1410"/>
              <w:jc w:val="right"/>
              <w:rPr>
                <w:sz w:val="22"/>
              </w:rPr>
            </w:pPr>
            <w:r w:rsidRPr="00E44114">
              <w:rPr>
                <w:sz w:val="22"/>
              </w:rPr>
              <w:t>1</w:t>
            </w:r>
          </w:p>
        </w:tc>
        <w:tc>
          <w:tcPr>
            <w:tcW w:w="1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ind w:right="930"/>
              <w:jc w:val="right"/>
              <w:rPr>
                <w:sz w:val="22"/>
              </w:rPr>
            </w:pPr>
            <w:r w:rsidRPr="00E44114">
              <w:rPr>
                <w:sz w:val="22"/>
              </w:rPr>
              <w:t>2</w:t>
            </w: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jc w:val="center"/>
              <w:rPr>
                <w:sz w:val="22"/>
              </w:rPr>
            </w:pPr>
            <w:r w:rsidRPr="00E44114">
              <w:rPr>
                <w:sz w:val="22"/>
              </w:rPr>
              <w:t>3</w:t>
            </w: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jc w:val="center"/>
              <w:rPr>
                <w:sz w:val="22"/>
              </w:rPr>
            </w:pPr>
            <w:r w:rsidRPr="00E44114">
              <w:rPr>
                <w:sz w:val="22"/>
              </w:rPr>
              <w:t>4</w:t>
            </w:r>
          </w:p>
        </w:tc>
        <w:tc>
          <w:tcPr>
            <w:tcW w:w="20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jc w:val="center"/>
              <w:rPr>
                <w:sz w:val="22"/>
              </w:rPr>
            </w:pPr>
            <w:r w:rsidRPr="00E44114">
              <w:rPr>
                <w:sz w:val="22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D2058" w:rsidRPr="00E44114" w:rsidTr="006B2321">
        <w:trPr>
          <w:trHeight w:val="1120"/>
        </w:trPr>
        <w:tc>
          <w:tcPr>
            <w:tcW w:w="341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058" w:rsidRPr="00E44114" w:rsidRDefault="003D2058" w:rsidP="006B2321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3D2058">
              <w:rPr>
                <w:rFonts w:ascii="Arial Narrow" w:eastAsia="Arial Narrow" w:hAnsi="Arial Narrow"/>
                <w:sz w:val="22"/>
              </w:rPr>
              <w:t>Terwujudnya sistem perencanaan pembangunan daerah yang partisipatif, terintegrasi dan berkelanjutan.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2058" w:rsidRPr="00E44114" w:rsidRDefault="003D2058" w:rsidP="00C0499E">
            <w:r w:rsidRPr="003D2058">
              <w:t>Persentase Perangkat Daerah yang mempunyai dokumen perencanaan yang baik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2058" w:rsidRPr="00E44114" w:rsidRDefault="006B2321" w:rsidP="006B2321">
            <w:pPr>
              <w:spacing w:line="246" w:lineRule="exact"/>
              <w:jc w:val="center"/>
              <w:rPr>
                <w:w w:val="98"/>
                <w:sz w:val="22"/>
              </w:rPr>
            </w:pPr>
            <w:r>
              <w:rPr>
                <w:w w:val="98"/>
                <w:sz w:val="22"/>
              </w:rPr>
              <w:t>84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058" w:rsidRPr="00E44114" w:rsidRDefault="003D2058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2058" w:rsidRPr="00E44114" w:rsidRDefault="003D2058" w:rsidP="006B2321">
            <w:pPr>
              <w:spacing w:line="246" w:lineRule="exact"/>
              <w:jc w:val="center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058" w:rsidRPr="00E44114" w:rsidRDefault="003D2058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2058" w:rsidRPr="00E44114" w:rsidRDefault="003D2058" w:rsidP="006B2321">
            <w:pPr>
              <w:spacing w:line="246" w:lineRule="exact"/>
              <w:ind w:right="30"/>
              <w:jc w:val="center"/>
              <w:rPr>
                <w:sz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3D2058" w:rsidRPr="00E44114" w:rsidRDefault="003D2058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B2321" w:rsidRPr="00E44114" w:rsidTr="006B2321">
        <w:trPr>
          <w:trHeight w:val="251"/>
        </w:trPr>
        <w:tc>
          <w:tcPr>
            <w:tcW w:w="3416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6B2321">
              <w:rPr>
                <w:rFonts w:ascii="Arial Narrow" w:eastAsia="Arial Narrow" w:hAnsi="Arial Narrow"/>
              </w:rPr>
              <w:t>Meningkatnya hasil penelitian dan pengembangan sebagai dasar kebijakan daerah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317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251" w:lineRule="exact"/>
              <w:rPr>
                <w:rFonts w:ascii="Arial Narrow" w:eastAsia="Arial Narrow" w:hAnsi="Arial Narrow"/>
                <w:sz w:val="22"/>
              </w:rPr>
            </w:pPr>
            <w:r w:rsidRPr="006B2321">
              <w:rPr>
                <w:rFonts w:ascii="Arial Narrow" w:eastAsia="Arial Narrow" w:hAnsi="Arial Narrow"/>
              </w:rPr>
              <w:t>Persentase hasil penelitian dan pengembangan yang ditindaklanjuti</w:t>
            </w:r>
          </w:p>
        </w:tc>
        <w:tc>
          <w:tcPr>
            <w:tcW w:w="100" w:type="dxa"/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1"/>
              </w:rPr>
            </w:pPr>
            <w:r>
              <w:rPr>
                <w:rFonts w:ascii="Times New Roman" w:eastAsia="Times New Roman" w:hAnsi="Times New Roman"/>
                <w:sz w:val="21"/>
              </w:rPr>
              <w:t>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" w:type="dxa"/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" w:type="dxa"/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B2321" w:rsidRPr="00E44114" w:rsidTr="006B2321">
        <w:trPr>
          <w:trHeight w:val="3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17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317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93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5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98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6B2321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</w:tbl>
    <w:p w:rsidR="00C0499E" w:rsidRDefault="00C0499E"/>
    <w:p w:rsidR="006B2321" w:rsidRDefault="006B2321"/>
    <w:p w:rsidR="006B2321" w:rsidRPr="00E44114" w:rsidRDefault="006B2321" w:rsidP="006B2321">
      <w:pPr>
        <w:spacing w:line="0" w:lineRule="atLeast"/>
        <w:ind w:right="-119"/>
        <w:jc w:val="center"/>
        <w:rPr>
          <w:rFonts w:ascii="Arial" w:eastAsia="Arial" w:hAnsi="Arial"/>
          <w:b/>
          <w:sz w:val="24"/>
        </w:rPr>
      </w:pPr>
      <w:r w:rsidRPr="00E44114">
        <w:rPr>
          <w:rFonts w:ascii="Arial" w:eastAsia="Arial" w:hAnsi="Arial"/>
          <w:b/>
          <w:sz w:val="24"/>
        </w:rPr>
        <w:t>Tabel 3.1</w:t>
      </w:r>
    </w:p>
    <w:p w:rsidR="006B2321" w:rsidRPr="00E44114" w:rsidRDefault="006B2321" w:rsidP="006B2321">
      <w:pPr>
        <w:spacing w:line="0" w:lineRule="atLeast"/>
        <w:ind w:right="-119"/>
        <w:jc w:val="center"/>
        <w:rPr>
          <w:rFonts w:ascii="Arial" w:eastAsia="Arial" w:hAnsi="Arial"/>
          <w:b/>
          <w:sz w:val="24"/>
        </w:rPr>
      </w:pPr>
      <w:r w:rsidRPr="00E44114">
        <w:rPr>
          <w:rFonts w:ascii="Arial" w:eastAsia="Arial" w:hAnsi="Arial"/>
          <w:b/>
          <w:sz w:val="24"/>
        </w:rPr>
        <w:t xml:space="preserve">Pencapaian Kinerja Tahun </w:t>
      </w:r>
      <w:r>
        <w:rPr>
          <w:rFonts w:ascii="Arial" w:eastAsia="Arial" w:hAnsi="Arial"/>
          <w:b/>
          <w:sz w:val="24"/>
        </w:rPr>
        <w:t>2019</w:t>
      </w:r>
    </w:p>
    <w:p w:rsidR="006B2321" w:rsidRPr="00E44114" w:rsidRDefault="006B2321" w:rsidP="006B2321">
      <w:pPr>
        <w:spacing w:line="0" w:lineRule="atLeast"/>
        <w:ind w:right="-119"/>
        <w:jc w:val="center"/>
        <w:rPr>
          <w:rFonts w:ascii="Arial" w:eastAsia="Arial" w:hAnsi="Arial"/>
          <w:b/>
          <w:sz w:val="24"/>
        </w:rPr>
      </w:pPr>
      <w:r w:rsidRPr="00E44114">
        <w:rPr>
          <w:rFonts w:ascii="Arial" w:eastAsia="Arial" w:hAnsi="Arial"/>
          <w:b/>
          <w:sz w:val="24"/>
        </w:rPr>
        <w:t>Badan Perencanaan Pembangunan Daerah</w:t>
      </w:r>
    </w:p>
    <w:p w:rsidR="006B2321" w:rsidRPr="00E44114" w:rsidRDefault="006B2321" w:rsidP="006B2321">
      <w:pPr>
        <w:spacing w:line="225" w:lineRule="exact"/>
        <w:rPr>
          <w:rFonts w:ascii="Times New Roman" w:eastAsia="Times New Roman" w:hAnsi="Times New Roman"/>
          <w:sz w:val="24"/>
        </w:rPr>
      </w:pPr>
    </w:p>
    <w:p w:rsidR="006B2321" w:rsidRPr="00E44114" w:rsidRDefault="006B2321" w:rsidP="006B2321">
      <w:pPr>
        <w:spacing w:line="200" w:lineRule="exact"/>
        <w:rPr>
          <w:rFonts w:ascii="Times New Roman" w:eastAsia="Times New Roman" w:hAnsi="Times New Roman"/>
          <w:sz w:val="24"/>
        </w:rPr>
      </w:pPr>
    </w:p>
    <w:tbl>
      <w:tblPr>
        <w:tblW w:w="9160" w:type="dxa"/>
        <w:tblInd w:w="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900"/>
        <w:gridCol w:w="520"/>
        <w:gridCol w:w="1900"/>
        <w:gridCol w:w="860"/>
        <w:gridCol w:w="1120"/>
        <w:gridCol w:w="1080"/>
        <w:gridCol w:w="1100"/>
      </w:tblGrid>
      <w:tr w:rsidR="006B2321" w:rsidRPr="00E44114" w:rsidTr="00C0499E">
        <w:trPr>
          <w:trHeight w:val="290"/>
        </w:trPr>
        <w:tc>
          <w:tcPr>
            <w:tcW w:w="6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jc w:val="center"/>
              <w:rPr>
                <w:rFonts w:ascii="Arial Narrow" w:eastAsia="Arial Narrow" w:hAnsi="Arial Narrow"/>
              </w:rPr>
            </w:pPr>
            <w:bookmarkStart w:id="0" w:name="page2"/>
            <w:bookmarkEnd w:id="0"/>
            <w:r w:rsidRPr="00E44114">
              <w:rPr>
                <w:rFonts w:ascii="Arial Narrow" w:eastAsia="Arial Narrow" w:hAnsi="Arial Narrow"/>
              </w:rPr>
              <w:t>No</w:t>
            </w:r>
          </w:p>
        </w:tc>
        <w:tc>
          <w:tcPr>
            <w:tcW w:w="19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ind w:left="280"/>
              <w:rPr>
                <w:rFonts w:ascii="Arial Narrow" w:eastAsia="Arial Narrow" w:hAnsi="Arial Narrow"/>
              </w:rPr>
            </w:pPr>
            <w:r w:rsidRPr="00E44114">
              <w:rPr>
                <w:rFonts w:ascii="Arial Narrow" w:eastAsia="Arial Narrow" w:hAnsi="Arial Narrow"/>
              </w:rPr>
              <w:t>Sasaran Strategis</w:t>
            </w:r>
          </w:p>
        </w:tc>
        <w:tc>
          <w:tcPr>
            <w:tcW w:w="5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ind w:left="80"/>
              <w:rPr>
                <w:rFonts w:ascii="Arial Narrow" w:eastAsia="Arial Narrow" w:hAnsi="Arial Narrow"/>
              </w:rPr>
            </w:pPr>
            <w:r w:rsidRPr="00E44114">
              <w:rPr>
                <w:rFonts w:ascii="Arial Narrow" w:eastAsia="Arial Narrow" w:hAnsi="Arial Narrow"/>
              </w:rPr>
              <w:t>Indikator Kinerja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</w:rPr>
            </w:pPr>
            <w:r w:rsidRPr="00E44114">
              <w:rPr>
                <w:rFonts w:ascii="Arial Narrow" w:eastAsia="Arial Narrow" w:hAnsi="Arial Narrow"/>
                <w:w w:val="99"/>
              </w:rPr>
              <w:t>Satuan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jc w:val="center"/>
              <w:rPr>
                <w:rFonts w:ascii="Arial Narrow" w:eastAsia="Arial Narrow" w:hAnsi="Arial Narrow"/>
              </w:rPr>
            </w:pPr>
            <w:r w:rsidRPr="00E44114">
              <w:rPr>
                <w:rFonts w:ascii="Arial Narrow" w:eastAsia="Arial Narrow" w:hAnsi="Arial Narrow"/>
              </w:rPr>
              <w:t>Target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ind w:left="180"/>
              <w:rPr>
                <w:rFonts w:ascii="Arial Narrow" w:eastAsia="Arial Narrow" w:hAnsi="Arial Narrow"/>
              </w:rPr>
            </w:pPr>
            <w:r w:rsidRPr="00E44114">
              <w:rPr>
                <w:rFonts w:ascii="Arial Narrow" w:eastAsia="Arial Narrow" w:hAnsi="Arial Narrow"/>
              </w:rPr>
              <w:t>Realisasi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ind w:left="220"/>
              <w:rPr>
                <w:rFonts w:ascii="Arial Narrow" w:eastAsia="Arial Narrow" w:hAnsi="Arial Narrow"/>
              </w:rPr>
            </w:pPr>
            <w:r w:rsidRPr="00E44114">
              <w:rPr>
                <w:rFonts w:ascii="Arial Narrow" w:eastAsia="Arial Narrow" w:hAnsi="Arial Narrow"/>
              </w:rPr>
              <w:t>Capaian</w:t>
            </w:r>
          </w:p>
        </w:tc>
      </w:tr>
      <w:tr w:rsidR="006B2321" w:rsidRPr="00E44114" w:rsidTr="00C0499E">
        <w:trPr>
          <w:trHeight w:val="115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8"/>
              </w:rPr>
            </w:pPr>
            <w:r w:rsidRPr="00E44114">
              <w:rPr>
                <w:rFonts w:ascii="Arial Narrow" w:eastAsia="Arial Narrow" w:hAnsi="Arial Narrow"/>
                <w:w w:val="98"/>
              </w:rPr>
              <w:t>Tahunan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jc w:val="center"/>
              <w:rPr>
                <w:rFonts w:ascii="Arial Narrow" w:eastAsia="Arial Narrow" w:hAnsi="Arial Narrow"/>
              </w:rPr>
            </w:pPr>
            <w:r w:rsidRPr="00E44114">
              <w:rPr>
                <w:rFonts w:ascii="Arial Narrow" w:eastAsia="Arial Narrow" w:hAnsi="Arial Narrow"/>
              </w:rPr>
              <w:t>(%)</w:t>
            </w:r>
          </w:p>
        </w:tc>
      </w:tr>
      <w:tr w:rsidR="006B2321" w:rsidRPr="00E44114" w:rsidTr="00C0499E">
        <w:trPr>
          <w:trHeight w:val="115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6B2321" w:rsidRPr="00E44114" w:rsidTr="00C0499E">
        <w:trPr>
          <w:trHeight w:val="6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6B2321" w:rsidRPr="00E44114" w:rsidTr="006B2321">
        <w:trPr>
          <w:trHeight w:val="132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B2321" w:rsidRPr="00E44114" w:rsidRDefault="006B2321" w:rsidP="00C0499E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9"/>
              </w:rPr>
            </w:pPr>
            <w:r w:rsidRPr="00E44114">
              <w:rPr>
                <w:rFonts w:ascii="Times New Roman" w:eastAsia="Times New Roman" w:hAnsi="Times New Roman"/>
                <w:sz w:val="19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224" w:lineRule="exact"/>
              <w:ind w:left="80"/>
              <w:rPr>
                <w:rFonts w:ascii="Arial Narrow" w:eastAsia="Arial Narrow" w:hAnsi="Arial Narrow"/>
                <w:sz w:val="22"/>
                <w:szCs w:val="22"/>
              </w:rPr>
            </w:pPr>
            <w:r w:rsidRPr="003D2058">
              <w:rPr>
                <w:rFonts w:ascii="Arial Narrow" w:eastAsia="Arial Narrow" w:hAnsi="Arial Narrow"/>
                <w:sz w:val="22"/>
              </w:rPr>
              <w:t>Terwujudnya sistem perencanaan pembangunan daerah yang partisipatif, terintegrasi dan berkelanjutan.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</w:tcPr>
          <w:p w:rsidR="006B2321" w:rsidRPr="00E44114" w:rsidRDefault="006B2321" w:rsidP="00C0499E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9"/>
              </w:rPr>
            </w:pPr>
            <w:r w:rsidRPr="00E44114">
              <w:rPr>
                <w:rFonts w:ascii="Times New Roman" w:eastAsia="Times New Roman" w:hAnsi="Times New Roman"/>
                <w:sz w:val="19"/>
              </w:rPr>
              <w:t>1,1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  <w:szCs w:val="22"/>
              </w:rPr>
            </w:pPr>
            <w:r w:rsidRPr="003D2058">
              <w:t>Persentase Perangkat Daerah yang mempunyai dokumen perencanaan yang baik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rPr>
                <w:rFonts w:ascii="Arial Narrow" w:eastAsia="Arial Narrow" w:hAnsi="Arial Narrow"/>
                <w:w w:val="95"/>
                <w:lang w:val="id-ID"/>
              </w:rPr>
            </w:pPr>
          </w:p>
          <w:p w:rsidR="006B2321" w:rsidRPr="00E4411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9"/>
              </w:rPr>
            </w:pPr>
            <w:r w:rsidRPr="00E44114">
              <w:rPr>
                <w:rFonts w:ascii="Arial Narrow" w:eastAsia="Arial Narrow" w:hAnsi="Arial Narrow"/>
                <w:w w:val="95"/>
              </w:rPr>
              <w:t>%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0" w:lineRule="atLeast"/>
              <w:rPr>
                <w:rFonts w:ascii="Arial Narrow" w:eastAsia="Arial Narrow" w:hAnsi="Arial Narrow"/>
                <w:w w:val="98"/>
                <w:sz w:val="22"/>
                <w:szCs w:val="22"/>
                <w:lang w:val="id-ID"/>
              </w:rPr>
            </w:pPr>
          </w:p>
          <w:p w:rsidR="006B2321" w:rsidRPr="00E4411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Arial Narrow" w:eastAsia="Arial Narrow" w:hAnsi="Arial Narrow"/>
                <w:w w:val="98"/>
                <w:sz w:val="22"/>
                <w:szCs w:val="22"/>
              </w:rPr>
              <w:t>84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AB7CA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9"/>
                <w:highlight w:val="yellow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AB7CA4" w:rsidRDefault="006B2321" w:rsidP="006B2321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9"/>
                <w:highlight w:val="yellow"/>
              </w:rPr>
            </w:pPr>
          </w:p>
        </w:tc>
      </w:tr>
      <w:tr w:rsidR="006B2321" w:rsidRPr="00E44114" w:rsidTr="006B2321">
        <w:trPr>
          <w:trHeight w:val="2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2321" w:rsidRPr="00E44114" w:rsidRDefault="006B2321" w:rsidP="00C0499E">
            <w:pPr>
              <w:spacing w:line="20" w:lineRule="exact"/>
              <w:jc w:val="center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AB7CA4" w:rsidRDefault="006B2321" w:rsidP="00C0499E">
            <w:pPr>
              <w:spacing w:line="20" w:lineRule="exact"/>
              <w:rPr>
                <w:rFonts w:ascii="Times New Roman" w:eastAsia="Times New Roman" w:hAnsi="Times New Roman"/>
                <w:sz w:val="1"/>
                <w:highlight w:val="yellow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AB7CA4" w:rsidRDefault="006B2321" w:rsidP="00C0499E">
            <w:pPr>
              <w:spacing w:line="20" w:lineRule="exact"/>
              <w:rPr>
                <w:rFonts w:ascii="Times New Roman" w:eastAsia="Times New Roman" w:hAnsi="Times New Roman"/>
                <w:sz w:val="1"/>
                <w:highlight w:val="yellow"/>
              </w:rPr>
            </w:pPr>
          </w:p>
        </w:tc>
      </w:tr>
      <w:tr w:rsidR="006B2321" w:rsidRPr="00E44114" w:rsidTr="006B2321">
        <w:trPr>
          <w:trHeight w:val="21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B2321" w:rsidRPr="00E44114" w:rsidRDefault="006B2321" w:rsidP="00C0499E">
            <w:pPr>
              <w:spacing w:line="216" w:lineRule="exact"/>
              <w:jc w:val="center"/>
              <w:rPr>
                <w:rFonts w:ascii="Arial Narrow" w:eastAsia="Arial Narrow" w:hAnsi="Arial Narrow"/>
              </w:rPr>
            </w:pPr>
            <w:r w:rsidRPr="00E44114">
              <w:rPr>
                <w:rFonts w:ascii="Arial Narrow" w:eastAsia="Arial Narrow" w:hAnsi="Arial Narrow"/>
              </w:rPr>
              <w:t>2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216" w:lineRule="exact"/>
              <w:ind w:left="80"/>
              <w:rPr>
                <w:rFonts w:ascii="Arial Narrow" w:eastAsia="Arial Narrow" w:hAnsi="Arial Narrow"/>
              </w:rPr>
            </w:pPr>
            <w:r w:rsidRPr="006B2321">
              <w:rPr>
                <w:rFonts w:ascii="Arial Narrow" w:eastAsia="Arial Narrow" w:hAnsi="Arial Narrow"/>
              </w:rPr>
              <w:t xml:space="preserve">Meningkatnya hasil penelitian dan </w:t>
            </w:r>
            <w:bookmarkStart w:id="1" w:name="_GoBack"/>
            <w:bookmarkEnd w:id="1"/>
            <w:r w:rsidRPr="006B2321">
              <w:rPr>
                <w:rFonts w:ascii="Arial Narrow" w:eastAsia="Arial Narrow" w:hAnsi="Arial Narrow"/>
              </w:rPr>
              <w:t>pengembangan sebagai dasar kebijakan daerah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</w:tcPr>
          <w:p w:rsidR="006B2321" w:rsidRPr="00E44114" w:rsidRDefault="006B2321" w:rsidP="00C0499E">
            <w:pPr>
              <w:spacing w:line="216" w:lineRule="exact"/>
              <w:ind w:right="60"/>
              <w:jc w:val="center"/>
              <w:rPr>
                <w:rFonts w:ascii="Arial Narrow" w:eastAsia="Arial Narrow" w:hAnsi="Arial Narrow"/>
              </w:rPr>
            </w:pPr>
            <w:r w:rsidRPr="00E44114">
              <w:rPr>
                <w:rFonts w:ascii="Arial Narrow" w:eastAsia="Arial Narrow" w:hAnsi="Arial Narrow"/>
              </w:rPr>
              <w:t>2.1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E44114" w:rsidRDefault="006B2321" w:rsidP="006B2321">
            <w:pPr>
              <w:spacing w:line="216" w:lineRule="exact"/>
              <w:ind w:left="100"/>
              <w:rPr>
                <w:rFonts w:ascii="Arial Narrow" w:eastAsia="Arial Narrow" w:hAnsi="Arial Narrow"/>
              </w:rPr>
            </w:pPr>
            <w:r w:rsidRPr="006B2321">
              <w:rPr>
                <w:rFonts w:ascii="Arial Narrow" w:eastAsia="Arial Narrow" w:hAnsi="Arial Narrow"/>
              </w:rPr>
              <w:t>Persentase hasil penelitian dan pengembangan yang ditindaklanjuti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6B2321" w:rsidRDefault="006B2321" w:rsidP="006B2321">
            <w:pPr>
              <w:spacing w:line="0" w:lineRule="atLeast"/>
              <w:jc w:val="center"/>
              <w:rPr>
                <w:rFonts w:ascii="Arial Narrow" w:eastAsia="Arial Narrow" w:hAnsi="Arial Narrow"/>
                <w:w w:val="95"/>
              </w:rPr>
            </w:pPr>
            <w:r w:rsidRPr="00E44114">
              <w:rPr>
                <w:rFonts w:ascii="Arial Narrow" w:eastAsia="Arial Narrow" w:hAnsi="Arial Narrow"/>
                <w:w w:val="95"/>
              </w:rPr>
              <w:t>%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6B2321" w:rsidRDefault="006B2321" w:rsidP="006B2321">
            <w:pPr>
              <w:spacing w:line="0" w:lineRule="atLeast"/>
              <w:jc w:val="center"/>
              <w:rPr>
                <w:rFonts w:ascii="Arial Narrow" w:eastAsia="Arial Narrow" w:hAnsi="Arial Narrow"/>
                <w:w w:val="98"/>
              </w:rPr>
            </w:pPr>
            <w:r>
              <w:rPr>
                <w:rFonts w:ascii="Arial Narrow" w:eastAsia="Arial Narrow" w:hAnsi="Arial Narrow"/>
                <w:w w:val="98"/>
              </w:rPr>
              <w:t>80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AB7CA4" w:rsidRDefault="006B2321" w:rsidP="006B2321">
            <w:pPr>
              <w:spacing w:line="0" w:lineRule="atLeast"/>
              <w:jc w:val="center"/>
              <w:rPr>
                <w:rFonts w:ascii="Arial Narrow" w:eastAsia="Times New Roman" w:hAnsi="Arial Narrow"/>
                <w:highlight w:val="yellow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B2321" w:rsidRPr="00AB7CA4" w:rsidRDefault="006B2321" w:rsidP="006B2321">
            <w:pPr>
              <w:spacing w:line="0" w:lineRule="atLeast"/>
              <w:jc w:val="center"/>
              <w:rPr>
                <w:rFonts w:ascii="Arial Narrow" w:eastAsia="Times New Roman" w:hAnsi="Arial Narrow"/>
                <w:highlight w:val="yellow"/>
              </w:rPr>
            </w:pPr>
          </w:p>
        </w:tc>
      </w:tr>
      <w:tr w:rsidR="006B2321" w:rsidRPr="00E44114" w:rsidTr="00C0499E">
        <w:trPr>
          <w:trHeight w:val="8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  <w:r w:rsidRPr="00E44114">
              <w:rPr>
                <w:rFonts w:ascii="Arial Narrow" w:eastAsia="Arial Narrow" w:hAnsi="Arial Narrow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42545</wp:posOffset>
                      </wp:positionV>
                      <wp:extent cx="5812790" cy="0"/>
                      <wp:effectExtent l="12700" t="13970" r="13335" b="1460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127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C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3179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.5pt;margin-top:3.35pt;width:45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" strokecolor="#c00000" strokeweight="1pt"/>
                  </w:pict>
                </mc:Fallback>
              </mc:AlternateContent>
            </w: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B2321" w:rsidRPr="00E44114" w:rsidRDefault="006B2321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6B2321" w:rsidRPr="00E44114" w:rsidRDefault="006B2321" w:rsidP="006B2321">
      <w:pPr>
        <w:spacing w:line="200" w:lineRule="exact"/>
        <w:rPr>
          <w:rFonts w:ascii="Times New Roman" w:eastAsia="Times New Roman" w:hAnsi="Times New Roman"/>
          <w:sz w:val="24"/>
          <w:lang w:val="id-ID"/>
        </w:rPr>
      </w:pPr>
    </w:p>
    <w:p w:rsidR="00AB7CA4" w:rsidRDefault="00AB7CA4">
      <w:pPr>
        <w:spacing w:after="160" w:line="259" w:lineRule="auto"/>
      </w:pPr>
      <w:r>
        <w:br w:type="page"/>
      </w:r>
    </w:p>
    <w:p w:rsidR="00AB7CA4" w:rsidRDefault="00AB7CA4">
      <w:pPr>
        <w:sectPr w:rsidR="00AB7CA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AB7CA4" w:rsidRPr="00E4411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  <w:r w:rsidRPr="00E44114">
        <w:rPr>
          <w:rFonts w:ascii="Arial Narrow" w:eastAsia="Arial Narrow" w:hAnsi="Arial Narrow"/>
          <w:b/>
          <w:sz w:val="22"/>
        </w:rPr>
        <w:lastRenderedPageBreak/>
        <w:t>Tabel 3.2.</w:t>
      </w:r>
    </w:p>
    <w:p w:rsidR="00AB7CA4" w:rsidRPr="00E44114" w:rsidRDefault="00AB7CA4" w:rsidP="00AB7CA4">
      <w:pPr>
        <w:spacing w:line="79" w:lineRule="exact"/>
        <w:rPr>
          <w:rFonts w:ascii="Times New Roman" w:eastAsia="Times New Roman" w:hAnsi="Times New Roman"/>
        </w:rPr>
      </w:pPr>
    </w:p>
    <w:p w:rsidR="00AB7CA4" w:rsidRPr="00E4411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  <w:r w:rsidRPr="00E44114">
        <w:rPr>
          <w:rFonts w:ascii="Arial Narrow" w:eastAsia="Arial Narrow" w:hAnsi="Arial Narrow"/>
          <w:b/>
          <w:sz w:val="22"/>
        </w:rPr>
        <w:t>Capaian Indika</w:t>
      </w:r>
      <w:r>
        <w:rPr>
          <w:rFonts w:ascii="Arial Narrow" w:eastAsia="Arial Narrow" w:hAnsi="Arial Narrow"/>
          <w:b/>
          <w:sz w:val="22"/>
        </w:rPr>
        <w:t>tor Kinerja Strategis Tahun 2019</w:t>
      </w:r>
      <w:r w:rsidRPr="00E44114">
        <w:rPr>
          <w:rFonts w:ascii="Arial Narrow" w:eastAsia="Arial Narrow" w:hAnsi="Arial Narrow"/>
          <w:b/>
          <w:sz w:val="22"/>
        </w:rPr>
        <w:t xml:space="preserve"> Bappeda</w:t>
      </w:r>
    </w:p>
    <w:p w:rsidR="00AB7CA4" w:rsidRPr="00E44114" w:rsidRDefault="00AB7CA4" w:rsidP="00AB7CA4">
      <w:pPr>
        <w:spacing w:line="73" w:lineRule="exact"/>
        <w:rPr>
          <w:rFonts w:ascii="Times New Roman" w:eastAsia="Times New Roman" w:hAnsi="Times New Roman"/>
        </w:rPr>
      </w:pPr>
    </w:p>
    <w:tbl>
      <w:tblPr>
        <w:tblW w:w="15460" w:type="dxa"/>
        <w:tblInd w:w="-7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5100"/>
        <w:gridCol w:w="420"/>
        <w:gridCol w:w="4460"/>
        <w:gridCol w:w="840"/>
        <w:gridCol w:w="660"/>
        <w:gridCol w:w="660"/>
        <w:gridCol w:w="680"/>
        <w:gridCol w:w="720"/>
        <w:gridCol w:w="620"/>
        <w:gridCol w:w="100"/>
        <w:gridCol w:w="740"/>
      </w:tblGrid>
      <w:tr w:rsidR="00AB7CA4" w:rsidRPr="00E44114" w:rsidTr="00AB7CA4">
        <w:trPr>
          <w:trHeight w:val="317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b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w w:val="99"/>
                <w:sz w:val="22"/>
              </w:rPr>
              <w:t>No</w:t>
            </w:r>
          </w:p>
        </w:tc>
        <w:tc>
          <w:tcPr>
            <w:tcW w:w="51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760"/>
              <w:rPr>
                <w:rFonts w:ascii="Arial Narrow" w:eastAsia="Arial Narrow" w:hAnsi="Arial Narrow"/>
                <w:b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sz w:val="22"/>
              </w:rPr>
              <w:t>Sasaran Strategis</w:t>
            </w:r>
          </w:p>
        </w:tc>
        <w:tc>
          <w:tcPr>
            <w:tcW w:w="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260"/>
              <w:rPr>
                <w:rFonts w:ascii="Arial Narrow" w:eastAsia="Arial Narrow" w:hAnsi="Arial Narrow"/>
                <w:b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sz w:val="22"/>
              </w:rPr>
              <w:t>Indikator Kinerja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b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w w:val="99"/>
                <w:sz w:val="22"/>
              </w:rPr>
              <w:t>Satuan</w:t>
            </w:r>
          </w:p>
        </w:tc>
        <w:tc>
          <w:tcPr>
            <w:tcW w:w="6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20"/>
              <w:rPr>
                <w:rFonts w:ascii="Arial Narrow" w:eastAsia="Arial Narrow" w:hAnsi="Arial Narrow"/>
                <w:b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sz w:val="22"/>
              </w:rPr>
              <w:t>Target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Arial Narrow" w:eastAsia="Arial Narrow" w:hAnsi="Arial Narrow"/>
                <w:b/>
                <w:w w:val="89"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w w:val="89"/>
                <w:sz w:val="22"/>
              </w:rPr>
              <w:t>Realisasi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7CA4" w:rsidRPr="00E44114" w:rsidTr="00AB7CA4">
        <w:trPr>
          <w:trHeight w:val="48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51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4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AB7CA4" w:rsidRPr="00E44114" w:rsidTr="00AB7CA4">
        <w:trPr>
          <w:trHeight w:val="115"/>
        </w:trPr>
        <w:tc>
          <w:tcPr>
            <w:tcW w:w="4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b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w w:val="99"/>
                <w:sz w:val="22"/>
              </w:rPr>
              <w:t>2015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b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w w:val="99"/>
                <w:sz w:val="22"/>
              </w:rPr>
              <w:t>2016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b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w w:val="99"/>
                <w:sz w:val="22"/>
              </w:rPr>
              <w:t>2017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90"/>
              <w:jc w:val="right"/>
              <w:rPr>
                <w:rFonts w:ascii="Arial Narrow" w:eastAsia="Arial Narrow" w:hAnsi="Arial Narrow"/>
                <w:b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sz w:val="22"/>
              </w:rPr>
              <w:t>2015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b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w w:val="99"/>
                <w:sz w:val="22"/>
              </w:rPr>
              <w:t>2016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7"/>
              <w:jc w:val="center"/>
              <w:rPr>
                <w:rFonts w:ascii="Arial Narrow" w:eastAsia="Arial Narrow" w:hAnsi="Arial Narrow"/>
                <w:b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sz w:val="22"/>
              </w:rPr>
              <w:t>2017</w:t>
            </w:r>
          </w:p>
        </w:tc>
      </w:tr>
      <w:tr w:rsidR="00AB7CA4" w:rsidRPr="00E44114" w:rsidTr="00AB7CA4">
        <w:trPr>
          <w:trHeight w:val="18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AB7CA4" w:rsidRPr="00E44114" w:rsidTr="00AB7CA4">
        <w:trPr>
          <w:trHeight w:val="4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AB7CA4" w:rsidRPr="00E44114" w:rsidTr="00AB7CA4">
        <w:trPr>
          <w:trHeight w:val="2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1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</w:tcPr>
          <w:p w:rsidR="00AB7CA4" w:rsidRPr="00E44114" w:rsidRDefault="00AB7CA4" w:rsidP="00C0499E"/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1.1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Persentase aparatur yang mengikuti diklat teknis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30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35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40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23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22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0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2" w:lineRule="exact"/>
              <w:ind w:right="7"/>
              <w:jc w:val="center"/>
              <w:rPr>
                <w:rFonts w:ascii="Arial Narrow" w:eastAsia="Arial Narrow" w:hAnsi="Arial Narrow"/>
                <w:w w:val="99"/>
                <w:sz w:val="24"/>
              </w:rPr>
            </w:pPr>
            <w:r w:rsidRPr="00E44114">
              <w:rPr>
                <w:rFonts w:ascii="Arial Narrow" w:eastAsia="Arial Narrow" w:hAnsi="Arial Narrow"/>
                <w:w w:val="99"/>
                <w:sz w:val="24"/>
              </w:rPr>
              <w:t>47,5</w:t>
            </w:r>
          </w:p>
        </w:tc>
      </w:tr>
      <w:tr w:rsidR="00AB7CA4" w:rsidRPr="00E44114" w:rsidTr="00AB7CA4">
        <w:trPr>
          <w:trHeight w:val="25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Terwujudnya lembaga dan aparatur perencana yang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CA4" w:rsidRPr="00E44114" w:rsidTr="00AB7CA4">
        <w:trPr>
          <w:trHeight w:val="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kompeten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AB7CA4" w:rsidRPr="00E44114" w:rsidTr="00AB7CA4">
        <w:trPr>
          <w:trHeight w:val="25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1.2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Persentase sarana prasarana dalam kondisi baik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15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72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74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15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76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17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90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90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7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103</w:t>
            </w:r>
          </w:p>
        </w:tc>
      </w:tr>
      <w:tr w:rsidR="00AB7CA4" w:rsidRPr="00E44114" w:rsidTr="00AB7CA4">
        <w:trPr>
          <w:trHeight w:val="32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7CA4" w:rsidRPr="00E44114" w:rsidTr="00AB7CA4">
        <w:trPr>
          <w:trHeight w:val="2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2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Terwujudnya system perencanaan pembangunan daerah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2.1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Persentase Aspirasi Masyarakat yang Terakomodir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13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15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17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1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13.5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7"/>
                <w:sz w:val="22"/>
              </w:rPr>
            </w:pPr>
            <w:r w:rsidRPr="00E44114">
              <w:rPr>
                <w:rFonts w:ascii="Arial Narrow" w:eastAsia="Arial Narrow" w:hAnsi="Arial Narrow"/>
                <w:w w:val="97"/>
                <w:sz w:val="22"/>
              </w:rPr>
              <w:t>15.78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2" w:lineRule="exact"/>
              <w:ind w:right="127"/>
              <w:jc w:val="right"/>
              <w:rPr>
                <w:rFonts w:ascii="Arial Narrow" w:eastAsia="Arial Narrow" w:hAnsi="Arial Narrow"/>
                <w:w w:val="97"/>
                <w:sz w:val="24"/>
              </w:rPr>
            </w:pPr>
            <w:r w:rsidRPr="00E44114">
              <w:rPr>
                <w:rFonts w:ascii="Arial Narrow" w:eastAsia="Arial Narrow" w:hAnsi="Arial Narrow"/>
                <w:w w:val="97"/>
                <w:sz w:val="24"/>
              </w:rPr>
              <w:t>22,06</w:t>
            </w:r>
          </w:p>
        </w:tc>
      </w:tr>
      <w:tr w:rsidR="00AB7CA4" w:rsidRPr="00E44114" w:rsidTr="00AB7CA4">
        <w:trPr>
          <w:trHeight w:val="25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yang partisipatif, aspiratif, inovatif, terintegrasi dan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dalam Perencanaan Pembangunan Daerah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CA4" w:rsidRPr="00E44114" w:rsidTr="00AB7CA4">
        <w:trPr>
          <w:trHeight w:val="7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berkelanjutan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AB7CA4" w:rsidRPr="00E44114" w:rsidTr="00AB7CA4">
        <w:trPr>
          <w:trHeight w:val="16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2.2</w:t>
            </w:r>
          </w:p>
        </w:tc>
        <w:tc>
          <w:tcPr>
            <w:tcW w:w="44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Persentase capaian indikator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%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7"/>
                <w:sz w:val="22"/>
              </w:rPr>
            </w:pPr>
            <w:r w:rsidRPr="00E44114">
              <w:rPr>
                <w:rFonts w:ascii="Arial Narrow" w:eastAsia="Arial Narrow" w:hAnsi="Arial Narrow"/>
                <w:w w:val="97"/>
                <w:sz w:val="22"/>
              </w:rPr>
              <w:t>87.50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89.98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7"/>
                <w:sz w:val="22"/>
              </w:rPr>
            </w:pPr>
            <w:r w:rsidRPr="00E44114">
              <w:rPr>
                <w:rFonts w:ascii="Arial Narrow" w:eastAsia="Arial Narrow" w:hAnsi="Arial Narrow"/>
                <w:w w:val="97"/>
                <w:sz w:val="22"/>
              </w:rPr>
              <w:t>92.86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23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78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7"/>
                <w:sz w:val="22"/>
              </w:rPr>
            </w:pPr>
            <w:r w:rsidRPr="00E44114">
              <w:rPr>
                <w:rFonts w:ascii="Arial Narrow" w:eastAsia="Arial Narrow" w:hAnsi="Arial Narrow"/>
                <w:w w:val="97"/>
                <w:sz w:val="22"/>
              </w:rPr>
              <w:t>72.62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7"/>
              <w:jc w:val="center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86,08</w:t>
            </w:r>
          </w:p>
        </w:tc>
      </w:tr>
      <w:tr w:rsidR="00AB7CA4" w:rsidRPr="00E44114" w:rsidTr="00AB7CA4">
        <w:trPr>
          <w:trHeight w:val="9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AB7CA4" w:rsidRPr="00E44114" w:rsidTr="00AB7CA4">
        <w:trPr>
          <w:trHeight w:val="2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kinerja pemerintah daerah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CA4" w:rsidRPr="00E44114" w:rsidTr="00AB7CA4">
        <w:trPr>
          <w:trHeight w:val="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AB7CA4" w:rsidRPr="00E44114" w:rsidTr="00AB7CA4">
        <w:trPr>
          <w:trHeight w:val="25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2.3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Kesesuaian Aplikasi Perencanaan Pembangunan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80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85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90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ind w:right="1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81.73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jc w:val="center"/>
              <w:rPr>
                <w:rFonts w:ascii="Arial Narrow" w:eastAsia="Arial Narrow" w:hAnsi="Arial Narrow"/>
                <w:w w:val="97"/>
                <w:sz w:val="22"/>
              </w:rPr>
            </w:pPr>
            <w:r w:rsidRPr="00E44114">
              <w:rPr>
                <w:rFonts w:ascii="Arial Narrow" w:eastAsia="Arial Narrow" w:hAnsi="Arial Narrow"/>
                <w:w w:val="97"/>
                <w:sz w:val="22"/>
              </w:rPr>
              <w:t>86.74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ind w:right="127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90,11</w:t>
            </w:r>
          </w:p>
        </w:tc>
      </w:tr>
      <w:tr w:rsidR="00AB7CA4" w:rsidRPr="00E44114" w:rsidTr="00AB7CA4">
        <w:trPr>
          <w:trHeight w:val="25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SKPD dengan dokumen perencanaan bidang /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CA4" w:rsidRPr="00E44114" w:rsidTr="00AB7CA4">
        <w:trPr>
          <w:trHeight w:val="25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sektoral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B7CA4" w:rsidRPr="00E44114" w:rsidTr="00AB7CA4">
        <w:trPr>
          <w:trHeight w:val="25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3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Terwujudnya perencanaan daerah yang mengurangi tingkat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3.1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Persentase tersedianya rencana tata ruang rinci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7"/>
                <w:sz w:val="22"/>
              </w:rPr>
            </w:pPr>
            <w:r w:rsidRPr="00E44114">
              <w:rPr>
                <w:rFonts w:ascii="Arial Narrow" w:eastAsia="Arial Narrow" w:hAnsi="Arial Narrow"/>
                <w:w w:val="97"/>
                <w:sz w:val="22"/>
              </w:rPr>
              <w:t>59.58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69.17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7"/>
                <w:sz w:val="22"/>
              </w:rPr>
            </w:pPr>
            <w:r w:rsidRPr="00E44114">
              <w:rPr>
                <w:rFonts w:ascii="Arial Narrow" w:eastAsia="Arial Narrow" w:hAnsi="Arial Narrow"/>
                <w:w w:val="97"/>
                <w:sz w:val="22"/>
              </w:rPr>
              <w:t>78.75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23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79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89.8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187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79</w:t>
            </w:r>
          </w:p>
        </w:tc>
      </w:tr>
      <w:tr w:rsidR="00AB7CA4" w:rsidRPr="00E44114" w:rsidTr="00AB7CA4">
        <w:trPr>
          <w:trHeight w:val="25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disparitas antar wilayah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sesuai UU. 26 / 2007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CA4" w:rsidRPr="00E44114" w:rsidTr="00AB7CA4">
        <w:trPr>
          <w:trHeight w:val="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AB7CA4" w:rsidRPr="00E44114" w:rsidTr="00AB7CA4">
        <w:trPr>
          <w:trHeight w:val="249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49" w:lineRule="exac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3.2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49" w:lineRule="exac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Ketaatan terhadap RT RW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49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49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30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49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30-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49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35-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49" w:lineRule="exact"/>
              <w:ind w:right="1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88,9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49" w:lineRule="exact"/>
              <w:jc w:val="center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89,9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49" w:lineRule="exact"/>
              <w:ind w:right="127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89,70</w:t>
            </w:r>
          </w:p>
        </w:tc>
      </w:tr>
      <w:tr w:rsidR="00AB7CA4" w:rsidRPr="00E44114" w:rsidTr="00AB7CA4">
        <w:trPr>
          <w:trHeight w:val="2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35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40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CA4" w:rsidRPr="00E44114" w:rsidTr="00AB7CA4">
        <w:trPr>
          <w:trHeight w:val="7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AB7CA4" w:rsidRPr="00E44114" w:rsidTr="00AB7CA4">
        <w:trPr>
          <w:trHeight w:val="2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4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Meningkatnya hasil kelitbangan sebagai dasar kebijakan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4.1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Persentase hasil penelitian dan pengembangan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%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10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-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-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62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27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-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7"/>
              <w:jc w:val="center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42.85</w:t>
            </w:r>
          </w:p>
        </w:tc>
      </w:tr>
      <w:tr w:rsidR="00AB7CA4" w:rsidRPr="00E44114" w:rsidTr="00AB7CA4">
        <w:trPr>
          <w:trHeight w:val="2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daerah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yang digunakan dalam perencanaan dan kebijakan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CA4" w:rsidRPr="00E44114" w:rsidTr="00AB7CA4">
        <w:trPr>
          <w:trHeight w:val="25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daerah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AB7CA4" w:rsidRPr="00E44114" w:rsidRDefault="00AB7CA4" w:rsidP="00AB7CA4">
      <w:pPr>
        <w:spacing w:line="20" w:lineRule="exact"/>
        <w:rPr>
          <w:rFonts w:ascii="Times New Roman" w:eastAsia="Times New Roman" w:hAnsi="Times New Roman"/>
        </w:rPr>
      </w:pPr>
      <w:r w:rsidRPr="00E44114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9275445</wp:posOffset>
                </wp:positionH>
                <wp:positionV relativeFrom="paragraph">
                  <wp:posOffset>-507365</wp:posOffset>
                </wp:positionV>
                <wp:extent cx="12065" cy="12065"/>
                <wp:effectExtent l="0" t="0" r="26035" b="2603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516F4" id="Rectangle 7" o:spid="_x0000_s1026" style="position:absolute;margin-left:730.35pt;margin-top:-39.95pt;width:.95pt;height: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" fillcolor="black" strokecolor="white"/>
            </w:pict>
          </mc:Fallback>
        </mc:AlternateContent>
      </w:r>
    </w:p>
    <w:p w:rsidR="00AB7CA4" w:rsidRPr="00E44114" w:rsidRDefault="00AB7CA4" w:rsidP="00AB7CA4">
      <w:pPr>
        <w:spacing w:line="200" w:lineRule="exact"/>
        <w:rPr>
          <w:rFonts w:ascii="Times New Roman" w:eastAsia="Times New Roman" w:hAnsi="Times New Roman"/>
        </w:rPr>
      </w:pPr>
    </w:p>
    <w:p w:rsidR="00AB7CA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</w:p>
    <w:p w:rsidR="00AB7CA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</w:p>
    <w:p w:rsidR="00AB7CA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</w:p>
    <w:p w:rsidR="00AB7CA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</w:p>
    <w:p w:rsidR="00AB7CA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</w:p>
    <w:p w:rsidR="00AB7CA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</w:p>
    <w:p w:rsidR="00AB7CA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</w:p>
    <w:p w:rsidR="00AB7CA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</w:p>
    <w:p w:rsidR="00AB7CA4" w:rsidRPr="00E4411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2"/>
        </w:rPr>
      </w:pPr>
      <w:r w:rsidRPr="00E44114">
        <w:rPr>
          <w:rFonts w:ascii="Arial Narrow" w:eastAsia="Arial Narrow" w:hAnsi="Arial Narrow"/>
          <w:b/>
          <w:sz w:val="22"/>
        </w:rPr>
        <w:lastRenderedPageBreak/>
        <w:t>Tabel 3.3.</w:t>
      </w:r>
    </w:p>
    <w:p w:rsidR="00AB7CA4" w:rsidRPr="00E44114" w:rsidRDefault="00AB7CA4" w:rsidP="00AB7CA4">
      <w:pPr>
        <w:spacing w:line="79" w:lineRule="exact"/>
        <w:rPr>
          <w:rFonts w:ascii="Times New Roman" w:eastAsia="Times New Roman" w:hAnsi="Times New Roman"/>
        </w:rPr>
      </w:pPr>
    </w:p>
    <w:p w:rsidR="00AB7CA4" w:rsidRPr="00E44114" w:rsidRDefault="00AB7CA4" w:rsidP="00AB7CA4">
      <w:pPr>
        <w:spacing w:line="0" w:lineRule="atLeast"/>
        <w:jc w:val="center"/>
        <w:rPr>
          <w:rFonts w:ascii="Arial Narrow" w:eastAsia="Arial Narrow" w:hAnsi="Arial Narrow"/>
          <w:b/>
          <w:sz w:val="24"/>
          <w:szCs w:val="24"/>
        </w:rPr>
      </w:pPr>
      <w:r w:rsidRPr="00E44114">
        <w:rPr>
          <w:rFonts w:ascii="Arial Narrow" w:eastAsia="Arial Narrow" w:hAnsi="Arial Narrow"/>
          <w:b/>
          <w:sz w:val="24"/>
          <w:szCs w:val="24"/>
        </w:rPr>
        <w:t>Capaian Indika</w:t>
      </w:r>
      <w:r>
        <w:rPr>
          <w:rFonts w:ascii="Arial Narrow" w:eastAsia="Arial Narrow" w:hAnsi="Arial Narrow"/>
          <w:b/>
          <w:sz w:val="24"/>
          <w:szCs w:val="24"/>
        </w:rPr>
        <w:t>tor Kinerja Strategis Tahun 2019</w:t>
      </w:r>
      <w:r w:rsidRPr="00E44114">
        <w:rPr>
          <w:rFonts w:ascii="Arial Narrow" w:eastAsia="Arial Narrow" w:hAnsi="Arial Narrow"/>
          <w:b/>
          <w:sz w:val="24"/>
          <w:szCs w:val="24"/>
        </w:rPr>
        <w:t xml:space="preserve"> Bappeda</w:t>
      </w:r>
    </w:p>
    <w:p w:rsidR="00AB7CA4" w:rsidRPr="00E44114" w:rsidRDefault="00AB7CA4" w:rsidP="00AB7CA4">
      <w:pPr>
        <w:spacing w:line="200" w:lineRule="exact"/>
        <w:rPr>
          <w:rFonts w:ascii="Times New Roman" w:eastAsia="Times New Roman" w:hAnsi="Times New Roman"/>
          <w:sz w:val="24"/>
          <w:szCs w:val="24"/>
        </w:rPr>
      </w:pPr>
    </w:p>
    <w:p w:rsidR="00AB7CA4" w:rsidRPr="00E44114" w:rsidRDefault="00AB7CA4" w:rsidP="00AB7CA4">
      <w:pPr>
        <w:spacing w:line="200" w:lineRule="exact"/>
        <w:rPr>
          <w:rFonts w:ascii="Times New Roman" w:eastAsia="Times New Roman" w:hAnsi="Times New Roman"/>
          <w:sz w:val="24"/>
          <w:szCs w:val="24"/>
        </w:rPr>
      </w:pPr>
    </w:p>
    <w:p w:rsidR="00AB7CA4" w:rsidRPr="00E44114" w:rsidRDefault="00AB7CA4" w:rsidP="00AB7CA4">
      <w:pPr>
        <w:spacing w:line="200" w:lineRule="exact"/>
        <w:rPr>
          <w:rFonts w:ascii="Times New Roman" w:eastAsia="Times New Roman" w:hAnsi="Times New Roman"/>
        </w:rPr>
      </w:pPr>
    </w:p>
    <w:tbl>
      <w:tblPr>
        <w:tblW w:w="15460" w:type="dxa"/>
        <w:tblInd w:w="-7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5100"/>
        <w:gridCol w:w="420"/>
        <w:gridCol w:w="4460"/>
        <w:gridCol w:w="840"/>
        <w:gridCol w:w="660"/>
        <w:gridCol w:w="660"/>
        <w:gridCol w:w="680"/>
        <w:gridCol w:w="720"/>
        <w:gridCol w:w="620"/>
        <w:gridCol w:w="100"/>
        <w:gridCol w:w="740"/>
      </w:tblGrid>
      <w:tr w:rsidR="00AB7CA4" w:rsidRPr="00E44114" w:rsidTr="007F1D5F">
        <w:trPr>
          <w:trHeight w:val="317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b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w w:val="99"/>
                <w:sz w:val="22"/>
              </w:rPr>
              <w:t>No</w:t>
            </w:r>
          </w:p>
        </w:tc>
        <w:tc>
          <w:tcPr>
            <w:tcW w:w="51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760"/>
              <w:rPr>
                <w:rFonts w:ascii="Arial Narrow" w:eastAsia="Arial Narrow" w:hAnsi="Arial Narrow"/>
                <w:b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sz w:val="22"/>
              </w:rPr>
              <w:t>Sasaran Strategis</w:t>
            </w:r>
          </w:p>
        </w:tc>
        <w:tc>
          <w:tcPr>
            <w:tcW w:w="4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260"/>
              <w:rPr>
                <w:rFonts w:ascii="Arial Narrow" w:eastAsia="Arial Narrow" w:hAnsi="Arial Narrow"/>
                <w:b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sz w:val="22"/>
              </w:rPr>
              <w:t>Indikator Kinerja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b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w w:val="99"/>
                <w:sz w:val="22"/>
              </w:rPr>
              <w:t>Satuan</w:t>
            </w:r>
          </w:p>
        </w:tc>
        <w:tc>
          <w:tcPr>
            <w:tcW w:w="6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20"/>
              <w:rPr>
                <w:rFonts w:ascii="Arial Narrow" w:eastAsia="Arial Narrow" w:hAnsi="Arial Narrow"/>
                <w:b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sz w:val="22"/>
              </w:rPr>
              <w:t>Target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Arial Narrow" w:eastAsia="Arial Narrow" w:hAnsi="Arial Narrow"/>
                <w:b/>
                <w:w w:val="89"/>
                <w:sz w:val="22"/>
              </w:rPr>
            </w:pPr>
            <w:r w:rsidRPr="00E44114">
              <w:rPr>
                <w:rFonts w:ascii="Arial Narrow" w:eastAsia="Arial Narrow" w:hAnsi="Arial Narrow"/>
                <w:b/>
                <w:w w:val="89"/>
                <w:sz w:val="22"/>
              </w:rPr>
              <w:t>Realisasi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B7CA4" w:rsidRPr="00E44114" w:rsidTr="007F1D5F">
        <w:trPr>
          <w:trHeight w:val="48"/>
        </w:trPr>
        <w:tc>
          <w:tcPr>
            <w:tcW w:w="4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51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4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AB7CA4" w:rsidRPr="00E44114" w:rsidTr="007F1D5F">
        <w:trPr>
          <w:trHeight w:val="115"/>
        </w:trPr>
        <w:tc>
          <w:tcPr>
            <w:tcW w:w="4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C0499E" w:rsidP="00C0499E">
            <w:pPr>
              <w:spacing w:line="0" w:lineRule="atLeast"/>
              <w:jc w:val="center"/>
              <w:rPr>
                <w:rFonts w:ascii="Arial Narrow" w:eastAsia="Arial Narrow" w:hAnsi="Arial Narrow"/>
                <w:b/>
                <w:w w:val="99"/>
                <w:sz w:val="22"/>
              </w:rPr>
            </w:pPr>
            <w:r>
              <w:rPr>
                <w:rFonts w:ascii="Arial Narrow" w:eastAsia="Arial Narrow" w:hAnsi="Arial Narrow"/>
                <w:b/>
                <w:w w:val="99"/>
                <w:sz w:val="22"/>
              </w:rPr>
              <w:t>2019</w:t>
            </w:r>
          </w:p>
        </w:tc>
        <w:tc>
          <w:tcPr>
            <w:tcW w:w="2180" w:type="dxa"/>
            <w:gridSpan w:val="4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C0499E" w:rsidP="00C0499E">
            <w:pPr>
              <w:spacing w:line="0" w:lineRule="atLeast"/>
              <w:ind w:right="7"/>
              <w:jc w:val="center"/>
              <w:rPr>
                <w:rFonts w:ascii="Arial Narrow" w:eastAsia="Arial Narrow" w:hAnsi="Arial Narrow"/>
                <w:b/>
                <w:sz w:val="22"/>
              </w:rPr>
            </w:pPr>
            <w:r>
              <w:rPr>
                <w:rFonts w:ascii="Arial Narrow" w:eastAsia="Arial Narrow" w:hAnsi="Arial Narrow"/>
                <w:b/>
                <w:sz w:val="22"/>
              </w:rPr>
              <w:t>2019</w:t>
            </w:r>
          </w:p>
        </w:tc>
      </w:tr>
      <w:tr w:rsidR="00AB7CA4" w:rsidRPr="00E44114" w:rsidTr="007F1D5F">
        <w:trPr>
          <w:trHeight w:val="18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AB7CA4" w:rsidRPr="00E44114" w:rsidTr="00C0499E">
        <w:trPr>
          <w:trHeight w:val="80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00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18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C0499E" w:rsidRPr="00E44114" w:rsidTr="00C0499E">
        <w:trPr>
          <w:trHeight w:val="2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1</w:t>
            </w:r>
          </w:p>
        </w:tc>
        <w:tc>
          <w:tcPr>
            <w:tcW w:w="5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251" w:lineRule="exac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</w:rPr>
              <w:t>Terwujudnya sistem Perencanaan Pembangunan Daerah yang partisipatif, Terintegrasi dan Berkelanjutan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1.1</w:t>
            </w: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</w:rPr>
              <w:t>Persentase OPD dengan capain Kinerja Minimal 80% dan target Inikator Kinrtja RPJMD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%</w:t>
            </w:r>
          </w:p>
        </w:tc>
        <w:tc>
          <w:tcPr>
            <w:tcW w:w="2000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499E" w:rsidRPr="00E44114" w:rsidRDefault="00C0499E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</w:p>
          <w:p w:rsidR="00C0499E" w:rsidRPr="00E44114" w:rsidRDefault="00C0499E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85</w:t>
            </w:r>
          </w:p>
          <w:p w:rsidR="00C0499E" w:rsidRPr="00E44114" w:rsidRDefault="00C0499E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</w:p>
          <w:p w:rsidR="00C0499E" w:rsidRPr="00E44114" w:rsidRDefault="00C0499E" w:rsidP="00C0499E">
            <w:pPr>
              <w:spacing w:line="0" w:lineRule="atLeast"/>
              <w:rPr>
                <w:rFonts w:ascii="Arial Narrow" w:eastAsia="Arial Narrow" w:hAnsi="Arial Narrow"/>
                <w:w w:val="99"/>
                <w:sz w:val="22"/>
              </w:rPr>
            </w:pPr>
          </w:p>
          <w:p w:rsidR="00C0499E" w:rsidRPr="00E44114" w:rsidRDefault="00C0499E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</w:p>
          <w:p w:rsidR="00C0499E" w:rsidRPr="00E44114" w:rsidRDefault="00C0499E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60</w:t>
            </w:r>
          </w:p>
        </w:tc>
        <w:tc>
          <w:tcPr>
            <w:tcW w:w="2180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499E" w:rsidRPr="00E44114" w:rsidRDefault="00C0499E" w:rsidP="00C0499E">
            <w:pPr>
              <w:spacing w:line="252" w:lineRule="exact"/>
              <w:ind w:right="7"/>
              <w:jc w:val="center"/>
              <w:rPr>
                <w:rFonts w:ascii="Arial Narrow" w:eastAsia="Arial Narrow" w:hAnsi="Arial Narrow"/>
                <w:w w:val="99"/>
                <w:sz w:val="24"/>
              </w:rPr>
            </w:pPr>
          </w:p>
          <w:p w:rsidR="00C0499E" w:rsidRPr="00E44114" w:rsidRDefault="00C0499E" w:rsidP="00C0499E">
            <w:pPr>
              <w:spacing w:line="252" w:lineRule="exact"/>
              <w:ind w:right="7"/>
              <w:jc w:val="center"/>
              <w:rPr>
                <w:rFonts w:ascii="Arial Narrow" w:eastAsia="Arial Narrow" w:hAnsi="Arial Narrow"/>
                <w:w w:val="99"/>
                <w:sz w:val="22"/>
                <w:szCs w:val="22"/>
              </w:rPr>
            </w:pPr>
          </w:p>
        </w:tc>
      </w:tr>
      <w:tr w:rsidR="00C0499E" w:rsidRPr="00E44114" w:rsidTr="00C0499E">
        <w:trPr>
          <w:trHeight w:val="25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251" w:lineRule="exact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00" w:type="dxa"/>
            <w:gridSpan w:val="3"/>
            <w:vMerge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80" w:type="dxa"/>
            <w:gridSpan w:val="4"/>
            <w:vMerge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0499E" w:rsidRPr="00E44114" w:rsidTr="007F1D5F">
        <w:trPr>
          <w:trHeight w:val="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0499E" w:rsidRPr="00E44114" w:rsidRDefault="00C0499E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AB7CA4" w:rsidRPr="00E44114" w:rsidTr="007F1D5F">
        <w:trPr>
          <w:trHeight w:val="2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2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  <w:sz w:val="22"/>
              </w:rPr>
              <w:t>2.1</w:t>
            </w:r>
          </w:p>
        </w:tc>
        <w:tc>
          <w:tcPr>
            <w:tcW w:w="4460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:rsidR="00AB7CA4" w:rsidRPr="00E44114" w:rsidRDefault="00AB7CA4" w:rsidP="00C0499E">
            <w:pPr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</w:rPr>
              <w:t>Persentase Hasil Penelitian dan pengembangan yang digunakan dalam perencanaan dan kebijakan daerah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</w:p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  <w:r w:rsidRPr="00E44114">
              <w:rPr>
                <w:rFonts w:ascii="Arial Narrow" w:eastAsia="Arial Narrow" w:hAnsi="Arial Narrow"/>
                <w:w w:val="99"/>
                <w:sz w:val="22"/>
              </w:rPr>
              <w:t>%</w:t>
            </w:r>
          </w:p>
        </w:tc>
        <w:tc>
          <w:tcPr>
            <w:tcW w:w="2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2" w:lineRule="exact"/>
              <w:ind w:right="127"/>
              <w:jc w:val="right"/>
              <w:rPr>
                <w:rFonts w:ascii="Arial Narrow" w:eastAsia="Arial Narrow" w:hAnsi="Arial Narrow"/>
                <w:w w:val="97"/>
                <w:sz w:val="24"/>
              </w:rPr>
            </w:pPr>
          </w:p>
        </w:tc>
      </w:tr>
      <w:tr w:rsidR="00AB7CA4" w:rsidRPr="00E44114" w:rsidTr="007F1D5F">
        <w:trPr>
          <w:trHeight w:val="25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1" w:lineRule="exact"/>
              <w:ind w:left="100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</w:tcPr>
          <w:p w:rsidR="00AB7CA4" w:rsidRPr="00E44114" w:rsidRDefault="00AB7CA4" w:rsidP="00C0499E">
            <w:pPr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CA4" w:rsidRPr="00E44114" w:rsidTr="007F1D5F">
        <w:trPr>
          <w:trHeight w:val="7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left="100"/>
              <w:rPr>
                <w:rFonts w:ascii="Arial Narrow" w:eastAsia="Arial Narrow" w:hAnsi="Arial Narrow"/>
                <w:sz w:val="22"/>
              </w:rPr>
            </w:pPr>
            <w:r w:rsidRPr="00E44114">
              <w:rPr>
                <w:rFonts w:ascii="Arial Narrow" w:eastAsia="Arial Narrow" w:hAnsi="Arial Narrow"/>
              </w:rPr>
              <w:t>Meningkatnya Hasil Kelitbangan sebagai dasar kebijakan daerah</w:t>
            </w: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AB7CA4" w:rsidRPr="00E44114" w:rsidTr="007F1D5F">
        <w:trPr>
          <w:trHeight w:val="16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ind w:left="100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</w:p>
        </w:tc>
        <w:tc>
          <w:tcPr>
            <w:tcW w:w="2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jc w:val="center"/>
              <w:rPr>
                <w:rFonts w:ascii="Arial Narrow" w:eastAsia="Arial Narrow" w:hAnsi="Arial Narrow"/>
                <w:w w:val="97"/>
                <w:sz w:val="22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ind w:right="7"/>
              <w:jc w:val="center"/>
              <w:rPr>
                <w:rFonts w:ascii="Arial Narrow" w:eastAsia="Arial Narrow" w:hAnsi="Arial Narrow"/>
                <w:sz w:val="22"/>
              </w:rPr>
            </w:pPr>
          </w:p>
        </w:tc>
      </w:tr>
      <w:tr w:rsidR="00AB7CA4" w:rsidRPr="00E44114" w:rsidTr="007F1D5F">
        <w:trPr>
          <w:trHeight w:val="9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ind w:right="10"/>
              <w:jc w:val="righ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AB7CA4" w:rsidRPr="00E44114" w:rsidTr="007F1D5F">
        <w:trPr>
          <w:trHeight w:val="25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ind w:right="10"/>
              <w:jc w:val="righ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ind w:left="100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CA4" w:rsidRPr="00E44114" w:rsidTr="007F1D5F">
        <w:trPr>
          <w:trHeight w:val="7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ind w:right="10"/>
              <w:jc w:val="righ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AB7CA4" w:rsidRPr="00E44114" w:rsidTr="007F1D5F">
        <w:trPr>
          <w:trHeight w:val="25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ind w:right="10"/>
              <w:jc w:val="right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ind w:left="100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</w:p>
        </w:tc>
        <w:tc>
          <w:tcPr>
            <w:tcW w:w="2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jc w:val="center"/>
              <w:rPr>
                <w:rFonts w:ascii="Arial Narrow" w:eastAsia="Arial Narrow" w:hAnsi="Arial Narrow"/>
                <w:w w:val="99"/>
                <w:sz w:val="22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250" w:lineRule="exact"/>
              <w:ind w:right="127"/>
              <w:jc w:val="right"/>
              <w:rPr>
                <w:rFonts w:ascii="Arial Narrow" w:eastAsia="Arial Narrow" w:hAnsi="Arial Narrow"/>
                <w:sz w:val="22"/>
              </w:rPr>
            </w:pPr>
          </w:p>
        </w:tc>
      </w:tr>
      <w:tr w:rsidR="00AB7CA4" w:rsidRPr="00E44114" w:rsidTr="007F1D5F">
        <w:trPr>
          <w:trHeight w:val="25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ind w:left="100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8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AB7CA4" w:rsidRPr="00E44114" w:rsidTr="007F1D5F">
        <w:trPr>
          <w:trHeight w:val="25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ind w:left="100"/>
              <w:rPr>
                <w:rFonts w:ascii="Arial Narrow" w:eastAsia="Arial Narrow" w:hAnsi="Arial Narrow"/>
                <w:sz w:val="2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8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7CA4" w:rsidRPr="00E44114" w:rsidRDefault="00AB7CA4" w:rsidP="00C0499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6B2321" w:rsidRDefault="006B2321"/>
    <w:p w:rsidR="007F1D5F" w:rsidRDefault="007F1D5F"/>
    <w:p w:rsidR="007F1D5F" w:rsidRDefault="007F1D5F" w:rsidP="007F1D5F">
      <w:pPr>
        <w:spacing w:line="0" w:lineRule="atLeast"/>
        <w:ind w:right="660"/>
        <w:jc w:val="center"/>
        <w:rPr>
          <w:rFonts w:ascii="Arial" w:eastAsia="Arial" w:hAnsi="Arial"/>
          <w:b/>
          <w:sz w:val="24"/>
        </w:rPr>
      </w:pPr>
    </w:p>
    <w:p w:rsidR="007F1D5F" w:rsidRDefault="007F1D5F" w:rsidP="007F1D5F">
      <w:pPr>
        <w:spacing w:line="0" w:lineRule="atLeast"/>
        <w:ind w:right="660"/>
        <w:jc w:val="center"/>
        <w:rPr>
          <w:rFonts w:ascii="Arial" w:eastAsia="Arial" w:hAnsi="Arial"/>
          <w:b/>
          <w:sz w:val="24"/>
        </w:rPr>
      </w:pPr>
    </w:p>
    <w:p w:rsidR="007F1D5F" w:rsidRDefault="007F1D5F" w:rsidP="007F1D5F">
      <w:pPr>
        <w:spacing w:line="0" w:lineRule="atLeast"/>
        <w:ind w:right="660"/>
        <w:jc w:val="center"/>
        <w:rPr>
          <w:rFonts w:ascii="Arial" w:eastAsia="Arial" w:hAnsi="Arial"/>
          <w:b/>
          <w:sz w:val="24"/>
        </w:rPr>
      </w:pPr>
    </w:p>
    <w:p w:rsidR="007F1D5F" w:rsidRDefault="007F1D5F" w:rsidP="007F1D5F">
      <w:pPr>
        <w:spacing w:line="0" w:lineRule="atLeast"/>
        <w:ind w:right="660"/>
        <w:jc w:val="center"/>
        <w:rPr>
          <w:rFonts w:ascii="Arial" w:eastAsia="Arial" w:hAnsi="Arial"/>
          <w:b/>
          <w:sz w:val="24"/>
        </w:rPr>
      </w:pPr>
    </w:p>
    <w:p w:rsidR="007F1D5F" w:rsidRDefault="007F1D5F" w:rsidP="007F1D5F">
      <w:pPr>
        <w:spacing w:line="0" w:lineRule="atLeast"/>
        <w:ind w:right="660"/>
        <w:jc w:val="center"/>
        <w:rPr>
          <w:rFonts w:ascii="Arial" w:eastAsia="Arial" w:hAnsi="Arial"/>
          <w:b/>
          <w:sz w:val="24"/>
        </w:rPr>
      </w:pPr>
    </w:p>
    <w:p w:rsidR="007F1D5F" w:rsidRDefault="007F1D5F" w:rsidP="007F1D5F">
      <w:pPr>
        <w:spacing w:line="0" w:lineRule="atLeast"/>
        <w:ind w:right="660"/>
        <w:jc w:val="center"/>
        <w:rPr>
          <w:rFonts w:ascii="Arial" w:eastAsia="Arial" w:hAnsi="Arial"/>
          <w:b/>
          <w:sz w:val="24"/>
        </w:rPr>
      </w:pPr>
    </w:p>
    <w:p w:rsidR="007F1D5F" w:rsidRDefault="007F1D5F" w:rsidP="007F1D5F">
      <w:pPr>
        <w:spacing w:line="0" w:lineRule="atLeast"/>
        <w:ind w:right="660"/>
        <w:jc w:val="center"/>
        <w:rPr>
          <w:rFonts w:ascii="Arial" w:eastAsia="Arial" w:hAnsi="Arial"/>
          <w:b/>
          <w:sz w:val="24"/>
        </w:rPr>
      </w:pPr>
    </w:p>
    <w:p w:rsidR="007F1D5F" w:rsidRDefault="007F1D5F" w:rsidP="007F1D5F">
      <w:pPr>
        <w:spacing w:line="0" w:lineRule="atLeast"/>
        <w:ind w:right="660"/>
        <w:jc w:val="center"/>
        <w:rPr>
          <w:rFonts w:ascii="Arial" w:eastAsia="Arial" w:hAnsi="Arial"/>
          <w:b/>
          <w:sz w:val="24"/>
        </w:rPr>
      </w:pPr>
    </w:p>
    <w:p w:rsidR="007F1D5F" w:rsidRDefault="007F1D5F" w:rsidP="007F1D5F">
      <w:pPr>
        <w:spacing w:line="0" w:lineRule="atLeast"/>
        <w:ind w:right="660"/>
        <w:jc w:val="center"/>
        <w:rPr>
          <w:rFonts w:ascii="Arial" w:eastAsia="Arial" w:hAnsi="Arial"/>
          <w:b/>
          <w:sz w:val="24"/>
        </w:rPr>
        <w:sectPr w:rsidR="007F1D5F" w:rsidSect="00AB7CA4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7F1D5F" w:rsidRPr="00E44114" w:rsidRDefault="007F1D5F" w:rsidP="007F1D5F">
      <w:pPr>
        <w:spacing w:line="0" w:lineRule="atLeast"/>
        <w:ind w:right="660"/>
        <w:jc w:val="center"/>
        <w:rPr>
          <w:rFonts w:ascii="Arial" w:eastAsia="Arial" w:hAnsi="Arial"/>
          <w:b/>
          <w:sz w:val="24"/>
        </w:rPr>
      </w:pPr>
      <w:r w:rsidRPr="00E44114">
        <w:rPr>
          <w:rFonts w:ascii="Arial" w:eastAsia="Arial" w:hAnsi="Arial"/>
          <w:b/>
          <w:sz w:val="24"/>
        </w:rPr>
        <w:lastRenderedPageBreak/>
        <w:t>Tabel 3.6</w:t>
      </w:r>
    </w:p>
    <w:p w:rsidR="007F1D5F" w:rsidRPr="00E44114" w:rsidRDefault="007F1D5F" w:rsidP="007F1D5F">
      <w:pPr>
        <w:spacing w:line="2" w:lineRule="exact"/>
        <w:rPr>
          <w:rFonts w:ascii="Times New Roman" w:eastAsia="Times New Roman" w:hAnsi="Times New Roman"/>
        </w:rPr>
      </w:pPr>
    </w:p>
    <w:p w:rsidR="007F1D5F" w:rsidRPr="00E44114" w:rsidRDefault="007F1D5F" w:rsidP="007F1D5F">
      <w:pPr>
        <w:ind w:right="660"/>
        <w:jc w:val="center"/>
        <w:rPr>
          <w:rFonts w:ascii="Arial" w:eastAsia="Arial" w:hAnsi="Arial"/>
          <w:b/>
          <w:sz w:val="24"/>
        </w:rPr>
      </w:pPr>
      <w:r w:rsidRPr="00E44114">
        <w:rPr>
          <w:rFonts w:ascii="Arial" w:eastAsia="Arial" w:hAnsi="Arial"/>
          <w:b/>
          <w:sz w:val="24"/>
        </w:rPr>
        <w:t xml:space="preserve">Pencapaian </w:t>
      </w:r>
      <w:r>
        <w:rPr>
          <w:rFonts w:ascii="Arial" w:eastAsia="Arial" w:hAnsi="Arial"/>
          <w:b/>
          <w:sz w:val="24"/>
        </w:rPr>
        <w:t>Kinerja dan Anggaran  tahun 2019</w:t>
      </w:r>
    </w:p>
    <w:tbl>
      <w:tblPr>
        <w:tblpPr w:leftFromText="180" w:rightFromText="180" w:vertAnchor="text" w:horzAnchor="margin" w:tblpXSpec="center" w:tblpY="1320"/>
        <w:tblW w:w="11155" w:type="dxa"/>
        <w:tblLook w:val="04A0" w:firstRow="1" w:lastRow="0" w:firstColumn="1" w:lastColumn="0" w:noHBand="0" w:noVBand="1"/>
      </w:tblPr>
      <w:tblGrid>
        <w:gridCol w:w="2271"/>
        <w:gridCol w:w="81"/>
        <w:gridCol w:w="1888"/>
        <w:gridCol w:w="1374"/>
        <w:gridCol w:w="1416"/>
        <w:gridCol w:w="863"/>
        <w:gridCol w:w="1262"/>
        <w:gridCol w:w="1276"/>
        <w:gridCol w:w="724"/>
      </w:tblGrid>
      <w:tr w:rsidR="007F1D5F" w:rsidRPr="00E44114" w:rsidTr="007F1D5F">
        <w:trPr>
          <w:cantSplit/>
          <w:trHeight w:val="600"/>
          <w:tblHeader/>
        </w:trPr>
        <w:tc>
          <w:tcPr>
            <w:tcW w:w="2271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ind w:left="-142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bookmarkStart w:id="2" w:name="page12"/>
            <w:bookmarkStart w:id="3" w:name="page13"/>
            <w:bookmarkStart w:id="4" w:name="page15"/>
            <w:bookmarkEnd w:id="2"/>
            <w:bookmarkEnd w:id="3"/>
            <w:bookmarkEnd w:id="4"/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PROGRAM</w:t>
            </w:r>
          </w:p>
        </w:tc>
        <w:tc>
          <w:tcPr>
            <w:tcW w:w="1969" w:type="dxa"/>
            <w:gridSpan w:val="2"/>
            <w:tcBorders>
              <w:top w:val="single" w:sz="8" w:space="0" w:color="4BACC6"/>
              <w:left w:val="nil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Indikator Kinerja</w:t>
            </w:r>
          </w:p>
        </w:tc>
        <w:tc>
          <w:tcPr>
            <w:tcW w:w="3653" w:type="dxa"/>
            <w:gridSpan w:val="3"/>
            <w:tcBorders>
              <w:top w:val="single" w:sz="8" w:space="0" w:color="4BACC6"/>
              <w:left w:val="nil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Anggaran (Rp.000)</w:t>
            </w:r>
          </w:p>
        </w:tc>
        <w:tc>
          <w:tcPr>
            <w:tcW w:w="3262" w:type="dxa"/>
            <w:gridSpan w:val="3"/>
            <w:tcBorders>
              <w:top w:val="single" w:sz="8" w:space="0" w:color="4BACC6"/>
              <w:left w:val="nil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Kinerja</w:t>
            </w:r>
          </w:p>
        </w:tc>
      </w:tr>
      <w:tr w:rsidR="007F1D5F" w:rsidRPr="00E44114" w:rsidTr="007F1D5F">
        <w:trPr>
          <w:cantSplit/>
          <w:trHeight w:val="376"/>
          <w:tblHeader/>
        </w:trPr>
        <w:tc>
          <w:tcPr>
            <w:tcW w:w="2271" w:type="dxa"/>
            <w:vMerge/>
            <w:tcBorders>
              <w:top w:val="single" w:sz="8" w:space="0" w:color="4BACC6"/>
              <w:left w:val="single" w:sz="8" w:space="0" w:color="4BACC6"/>
              <w:bottom w:val="single" w:sz="12" w:space="0" w:color="4BACC6"/>
              <w:right w:val="single" w:sz="8" w:space="0" w:color="4BACC6"/>
            </w:tcBorders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(Hasil/Keluaran)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Target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Realisasi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Target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Realisasi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12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%</w:t>
            </w:r>
          </w:p>
        </w:tc>
      </w:tr>
      <w:tr w:rsidR="007F1D5F" w:rsidRPr="00E44114" w:rsidTr="003B14D0">
        <w:trPr>
          <w:trHeight w:val="617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3B14D0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highlight w:val="magenta"/>
                <w:lang w:eastAsia="id-ID"/>
              </w:rPr>
            </w:pPr>
            <w:r w:rsidRPr="003B14D0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highlight w:val="magenta"/>
                <w:lang w:eastAsia="id-ID"/>
              </w:rPr>
              <w:t>Program Pelayanan Administrasi Perkantoran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3B14D0" w:rsidRDefault="003B14D0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highlight w:val="magenta"/>
                <w:lang w:eastAsia="id-ID"/>
              </w:rPr>
            </w:pPr>
            <w:r w:rsidRPr="003B14D0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highlight w:val="magenta"/>
                <w:lang w:eastAsia="id-ID"/>
              </w:rPr>
              <w:t>Persentase sarana dan prasarana dalam kondisi baik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3B14D0" w:rsidRDefault="003B14D0" w:rsidP="003B14D0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highlight w:val="magenta"/>
                <w:lang w:val="id-ID" w:eastAsia="id-ID"/>
              </w:rPr>
            </w:pPr>
            <w:r w:rsidRPr="003B14D0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highlight w:val="magenta"/>
                <w:lang w:val="id-ID" w:eastAsia="id-ID"/>
              </w:rPr>
              <w:t>1.795.544,60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3B14D0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815.386,88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3B14D0">
            <w:pPr>
              <w:jc w:val="center"/>
              <w:rPr>
                <w:rFonts w:ascii="Footlight MT Light" w:hAnsi="Footlight MT Light"/>
                <w:b/>
                <w:bCs/>
                <w:sz w:val="18"/>
              </w:rPr>
            </w:pPr>
            <w:r w:rsidRPr="00E44114">
              <w:rPr>
                <w:rFonts w:ascii="Footlight MT Light" w:hAnsi="Footlight MT Light"/>
                <w:b/>
                <w:bCs/>
                <w:sz w:val="18"/>
              </w:rPr>
              <w:t>96,49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3B14D0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Penyediaan Jasa Komunikasi, Sumber Daya Air Dan Listrik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pembayaran telepon dan internet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3B14D0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</w:t>
            </w:r>
            <w:r w:rsidRPr="00FE66EF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val="id-ID" w:eastAsia="id-ID"/>
              </w:rPr>
              <w:t>127.000,00</w:t>
            </w:r>
            <w:r w:rsidR="007F1D5F"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47.877,35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  92,16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48 rek-bln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48 rek-bln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FE66EF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Penyediaan Jasa Administrasi Keuangan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Honor panitia kegiatan dan pengelola keuangan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10755C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</w:t>
            </w: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379.145</w:t>
            </w:r>
            <w:r w:rsidR="007F1D5F"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,00</w:t>
            </w:r>
            <w:r w:rsidR="007F1D5F"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95.880,00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  87,99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552 org/bln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527 org/bln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95,47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FE66EF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Penyediaan alat kebersihan dan bahan pembersih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Honoraarium jasa kebersihan kantor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10755C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</w:t>
            </w: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25.000</w:t>
            </w:r>
            <w:r w:rsidR="007F1D5F"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,00</w:t>
            </w:r>
            <w:r w:rsidR="007F1D5F"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22.310,00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100,00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65 orang, bln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65 orang, bln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FE66EF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Penyediaan Alat Tulis Kantor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pengadaan ATK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10755C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</w:t>
            </w: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102.350,00</w:t>
            </w:r>
            <w:r w:rsidR="007F1D5F"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19.420,30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100,00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24 jenis-kali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24 jenis-kali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FE66EF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Penyediaan Barang Cetakan &amp; Penggandaan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barang cetakan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10755C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</w:t>
            </w: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75.049,60</w:t>
            </w:r>
            <w:r w:rsidR="007F1D5F"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42.810,00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  98,55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56 jenis-kali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53 jenis-kali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94,64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FE66EF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Penyediaan Bahan Bacaan Dan Peraturan Perundang-Undangan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langganan koran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10755C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</w:t>
            </w: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17.000</w:t>
            </w:r>
            <w:r w:rsidR="007F1D5F"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,00</w:t>
            </w:r>
            <w:r w:rsidR="007F1D5F"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  7.400,00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  80,12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72 jenis-bln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72 jenis-bln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Penyediaan Makanan Dan Minuman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penyediaan makanan dan minuman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10755C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</w:t>
            </w: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204.000</w:t>
            </w:r>
            <w:r w:rsidR="007F1D5F"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,00</w:t>
            </w:r>
            <w:r w:rsidR="007F1D5F"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72.357,00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  99,94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90 kl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90 kl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Rapat-Rapat Kordinasi Dan Konsultasi Ke Luar Daerah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perjalanan dinas luar daerah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10755C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</w:t>
            </w: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636.000</w:t>
            </w:r>
            <w:r w:rsidR="007F1D5F"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,00</w:t>
            </w:r>
            <w:r w:rsidR="007F1D5F"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363.814,23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  98,50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685 org/kali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684 org/kali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99,85</w:t>
            </w:r>
          </w:p>
        </w:tc>
      </w:tr>
      <w:tr w:rsidR="007F1D5F" w:rsidRPr="00E44114" w:rsidTr="007F1D5F">
        <w:trPr>
          <w:trHeight w:val="359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Penyediaan Jasa Perkantoran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Tersedianya Honor Tenaga kontrak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10755C" w:rsidP="0010755C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180.000</w:t>
            </w:r>
            <w:r w:rsidR="007F1D5F"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eastAsia="id-ID"/>
              </w:rPr>
              <w:t>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143.500,00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  96,99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28 org bln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28 org bln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10755C" w:rsidRPr="00E44114" w:rsidTr="007F1D5F">
        <w:trPr>
          <w:trHeight w:val="359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0755C" w:rsidRPr="0010755C" w:rsidRDefault="0010755C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val="id-ID" w:eastAsia="id-ID"/>
              </w:rPr>
            </w:pPr>
            <w:r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val="id-ID" w:eastAsia="id-ID"/>
              </w:rPr>
              <w:t>Pengelolaan dan managemen arsip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0755C" w:rsidRPr="00E44114" w:rsidRDefault="0010755C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0755C" w:rsidRPr="0010755C" w:rsidRDefault="0010755C" w:rsidP="0010755C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val="id-ID" w:eastAsia="id-ID"/>
              </w:rPr>
            </w:pPr>
            <w:r w:rsidRPr="0010755C">
              <w:rPr>
                <w:rFonts w:ascii="Footlight MT Light" w:eastAsia="Times New Roman" w:hAnsi="Footlight MT Light" w:cs="Times New Roman"/>
                <w:sz w:val="16"/>
                <w:szCs w:val="16"/>
                <w:highlight w:val="magenta"/>
                <w:lang w:val="id-ID" w:eastAsia="id-ID"/>
              </w:rPr>
              <w:t>50.000,00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0755C" w:rsidRPr="00E44114" w:rsidRDefault="0010755C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0755C" w:rsidRPr="00E44114" w:rsidRDefault="0010755C" w:rsidP="00C0499E">
            <w:pPr>
              <w:jc w:val="center"/>
              <w:rPr>
                <w:rFonts w:ascii="Footlight MT Light" w:hAnsi="Footlight MT Light"/>
                <w:sz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0755C" w:rsidRPr="00E44114" w:rsidRDefault="0010755C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0755C" w:rsidRPr="00E44114" w:rsidRDefault="0010755C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0755C" w:rsidRPr="00E44114" w:rsidRDefault="0010755C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</w:p>
        </w:tc>
      </w:tr>
      <w:tr w:rsidR="007F1D5F" w:rsidRPr="00E44114" w:rsidTr="007F1D5F">
        <w:trPr>
          <w:trHeight w:val="891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10755C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highlight w:val="magenta"/>
                <w:lang w:eastAsia="id-ID"/>
              </w:rPr>
              <w:t>Program Peningkatan Sarana Dan Prasarana Aparatur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Persentase Sarana Dan Prasarana Dalam Kondisi Baik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402.655,00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    379.912,945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b/>
                <w:bCs/>
                <w:sz w:val="18"/>
              </w:rPr>
            </w:pPr>
            <w:r w:rsidRPr="00E44114">
              <w:rPr>
                <w:rFonts w:ascii="Footlight MT Light" w:hAnsi="Footlight MT Light"/>
                <w:b/>
                <w:bCs/>
                <w:sz w:val="18"/>
              </w:rPr>
              <w:t>94,35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359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Pengadaan Peralatan Kantor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pengadaan alat kantor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207.400,00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193.271,10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  93,19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19 unit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23 unit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121,05</w:t>
            </w:r>
          </w:p>
        </w:tc>
      </w:tr>
      <w:tr w:rsidR="007F1D5F" w:rsidRPr="00E44114" w:rsidTr="007F1D5F">
        <w:trPr>
          <w:trHeight w:val="600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Pemeliharaan Rutin/Berkala Kendaraan Dinas/Operasional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pembeliaan BBM dan pelumas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123.780,00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122.530,50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  98,99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7.336 unit-liter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7323 unit-liter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99,82</w:t>
            </w:r>
          </w:p>
        </w:tc>
      </w:tr>
      <w:tr w:rsidR="007F1D5F" w:rsidRPr="00E44114" w:rsidTr="007F1D5F">
        <w:trPr>
          <w:trHeight w:val="600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Pemeliharaan rutin/berkala peralatan kantor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pemeliharaan alat kantor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28.475,00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28.475,00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100,00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83 unit-kali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83 unit-kali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Penyediaan Jasa Pemeliharaan Dan Perizinan Kendaraan Dinas/Operasional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pembayaran PKB dan asuransi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43.000,00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35.636,35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 xml:space="preserve">           82,88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24 unit 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32 unit 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133,33</w:t>
            </w:r>
          </w:p>
        </w:tc>
      </w:tr>
      <w:tr w:rsidR="007F1D5F" w:rsidRPr="00E44114" w:rsidTr="007F1D5F">
        <w:trPr>
          <w:trHeight w:val="600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lastRenderedPageBreak/>
              <w:t>Program Pengembangan Data/Informasi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Persentase kesuaian proses penyusunan dokumen perencanaan sesuai ketentuan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37.750,80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        35.715,60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b/>
                <w:bCs/>
                <w:sz w:val="18"/>
              </w:rPr>
            </w:pPr>
            <w:r w:rsidRPr="00E44114">
              <w:rPr>
                <w:rFonts w:ascii="Footlight MT Light" w:hAnsi="Footlight MT Light"/>
                <w:b/>
                <w:bCs/>
                <w:sz w:val="18"/>
              </w:rPr>
              <w:t>94,61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 dok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1dok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Pengelolaan Sistim Informasi Pembangunan Daerah Kabupaten Pasuruan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Dokumen Publikasi SIPD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37.750,80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35.715,60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94,61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1182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Program Peningkatan Kapasitas Kelembagaan Perencanaan Pembangunan Daerah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Persentase Aparatur Yang Mengikuti Diklat Teknis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87.094,20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        85.537,20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b/>
                <w:bCs/>
                <w:sz w:val="18"/>
              </w:rPr>
            </w:pPr>
            <w:r w:rsidRPr="00E44114">
              <w:rPr>
                <w:rFonts w:ascii="Footlight MT Light" w:hAnsi="Footlight MT Light"/>
                <w:b/>
                <w:bCs/>
                <w:sz w:val="18"/>
              </w:rPr>
              <w:t>98,21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 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sz w:val="16"/>
                <w:szCs w:val="16"/>
                <w:lang w:eastAsia="id-ID"/>
              </w:rPr>
              <w:t>2 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200</w:t>
            </w:r>
          </w:p>
        </w:tc>
      </w:tr>
      <w:tr w:rsidR="007F1D5F" w:rsidRPr="00E44114" w:rsidTr="007F1D5F">
        <w:trPr>
          <w:trHeight w:val="891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Bimbingan teknis dan pendampingan penyusunan renstra OPD 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Pelaksanaan bimbingan teknis dan penyusunan renstra OPD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87.094,20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85.537,20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98,21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 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200</w:t>
            </w:r>
          </w:p>
        </w:tc>
      </w:tr>
      <w:tr w:rsidR="007F1D5F" w:rsidRPr="00E44114" w:rsidTr="007F1D5F">
        <w:trPr>
          <w:trHeight w:val="891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Program  Perencanaan Pembangunan Daerah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Persentase kesuaian proses penyusunan dokumen perencanaan sesuai ketentuan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2.901.727,10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   2.053.365,78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b/>
                <w:bCs/>
                <w:sz w:val="18"/>
              </w:rPr>
            </w:pPr>
            <w:r w:rsidRPr="00E44114">
              <w:rPr>
                <w:rFonts w:ascii="Footlight MT Light" w:hAnsi="Footlight MT Light"/>
                <w:b/>
                <w:bCs/>
                <w:sz w:val="18"/>
              </w:rPr>
              <w:t>70,76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88,89%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0</w:t>
            </w:r>
          </w:p>
        </w:tc>
      </w:tr>
      <w:tr w:rsidR="007F1D5F" w:rsidRPr="00E44114" w:rsidTr="007F1D5F">
        <w:trPr>
          <w:trHeight w:val="600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Penyusunan Rancangan RPJMD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Dokumen Rancangan RPJMD Tahun 2018-2023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628.842,60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368.656,113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58,62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dokumen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600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Penyelenggaraan Musrenbang RPJMD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dokumen hasil musrenbang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438.532,00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262.971,50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59,97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359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Penetapan RPJMD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Perda RPJMD Tahun 2018-2023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150.657,70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               -  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0</w:t>
            </w:r>
          </w:p>
        </w:tc>
      </w:tr>
      <w:tr w:rsidR="007F1D5F" w:rsidRPr="00E44114" w:rsidTr="007F1D5F">
        <w:trPr>
          <w:trHeight w:val="600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Penyusunan rancangan RKPD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Dokumen RKPD Tahun 2019 dan Perubahan RKPD Tahun 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229.393,20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226.140,172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98,58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 dokumen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600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Penyelenggaraan musrenbang RKPD 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Dokumen musrenbang RKPD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641.635,40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533.791,97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83,19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 Dokumen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Koordinasi penyusunan laporan keterangan pertanggung jawaban ( LKPJ)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Buku LKPJ bupati akhir anggaran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370.000,00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367.203,80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99,24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 buku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 buku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352" w:type="dxa"/>
            <w:gridSpan w:val="2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Laporan pelaksnaan renja, TP dan DAK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110.000,00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108.937,414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99,03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4 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4 laporan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Laporan pelaksnaan renja, TP dan DAK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110.000,00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108.937,414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99,03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4 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4 laporan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359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Sistem Aplikasi Perencanaan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Website SAP 2018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110.677,10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79.490,81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71,82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Penyusunan KUA-PPAS Beserta Dan KUA-P Dan PPAS-P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Dokumen KUA PPAS Tahun 2019 Dan KUAP – PPASP Tahun 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221.989,10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106.174,00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47,83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4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4 dokumen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1182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Program  Perencanaan Pembangunan Ekonomi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Persentase OPD lingkup bidang ekonomi dengan capaian program minimal 80% dari target indikator RPJMD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826.320,00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    799.276,765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b/>
                <w:bCs/>
                <w:sz w:val="18"/>
              </w:rPr>
            </w:pPr>
            <w:r w:rsidRPr="00E44114">
              <w:rPr>
                <w:rFonts w:ascii="Footlight MT Light" w:hAnsi="Footlight MT Light"/>
                <w:b/>
                <w:bCs/>
                <w:sz w:val="18"/>
              </w:rPr>
              <w:t>96,73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85%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72,22%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84,96%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lastRenderedPageBreak/>
              <w:t>Koordinasi Perencanaan Pembangunan Bidang Ekonomi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rapat koordinasi perencanaan pembangunan bidang ekonomi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426.048,10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410.178,73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96,28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32 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39 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121,88</w:t>
            </w:r>
          </w:p>
        </w:tc>
      </w:tr>
      <w:tr w:rsidR="007F1D5F" w:rsidRPr="00E44114" w:rsidTr="007F1D5F">
        <w:trPr>
          <w:trHeight w:val="1182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Koordinasi perencanaan pembangunan subbidang kepariwisataan penanaman modal dan ketenagakerjaan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rapat koordinasi perencanaan pembangunan sub bidang kepariwisataan dan penanaman modal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121.231,900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115.279,539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95,09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8 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8 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1182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Penyusunan rencana pembangunan industri kabupaten pasuruan tahun 2018-2038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Dokumen rencana pembangunan industri kabupaten pasuruan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279.040,00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273.818,50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98,13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 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 laporan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Program  Perencanaan Sosial Budaya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Persentase OPD lingkup bidang sosbud dengan capaian program minimal 80% dari target indikator RPJMD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823.384,30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    769.531,575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b/>
                <w:bCs/>
                <w:sz w:val="18"/>
              </w:rPr>
            </w:pPr>
            <w:r w:rsidRPr="00E44114">
              <w:rPr>
                <w:rFonts w:ascii="Footlight MT Light" w:hAnsi="Footlight MT Light"/>
                <w:b/>
                <w:bCs/>
                <w:sz w:val="18"/>
              </w:rPr>
              <w:t>93,46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85%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82,98%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97,62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Koordinasi Perencanaan Pembangunan Bidang Sosial Dan Budaya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Laporan hasil koordinasi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322.060,50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301.236,70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93,53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12 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12 laporan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359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Fasilitasi Forum Kabupaten Sehat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Laporan hasil koordinasi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107.007,30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  99.143,20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92,65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6 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6 laporan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Penyusunan perencanaan pembangunan bidang kesehatan dan kesejahteraan masyarakat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Dokumen hasil kajian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30.384,30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27.954,849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92,00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 dokumen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Fasilitasi tim koordinasi penanggulangan kemiskinan daerah (TKPKD)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Laporan hsail koordinasi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137.990,50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134.829,628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97,71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12 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12 laporan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Penyusunan perencanaan pembangunan bidang pendidikan 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Dokumen hasil kajian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225.941,70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206.367,20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91,34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 dokumen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Program  Perencanaan Prasarana Wilayah Dan Sumber Daya Alam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Persen OPD lingkup bid praswil dan SDA dgn capaian prog minimal 80% dari target iRPJMD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794.250,00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      653.638,80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b/>
                <w:bCs/>
                <w:sz w:val="18"/>
              </w:rPr>
            </w:pPr>
            <w:r w:rsidRPr="00E44114">
              <w:rPr>
                <w:rFonts w:ascii="Footlight MT Light" w:hAnsi="Footlight MT Light"/>
                <w:b/>
                <w:bCs/>
                <w:sz w:val="18"/>
              </w:rPr>
              <w:t>82,30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85%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87,5%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DAEEF3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102,94</w:t>
            </w:r>
          </w:p>
        </w:tc>
      </w:tr>
      <w:tr w:rsidR="007F1D5F" w:rsidRPr="00E44114" w:rsidTr="007F1D5F">
        <w:trPr>
          <w:trHeight w:val="1182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Koordinasi penanganan perumahan dan permukiman di kabupaten pasuruan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koordinasi penanganan dan pengembangan perumahan dan kawasan permukiman di kabupaten pasuruan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197.500,00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178.244,50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90,25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12 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38 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316,67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Koordinasi Peny. Kebijakan Pengembangan Praswil Di Kab. Pas.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koordinasi perencanaan pengembangan prasarana wilayah di kabupaten pasuruan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179.500,00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175.354,80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97,69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 kali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35 kali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350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Penyusunan data base perencanaan prasarana wilayah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Jumlah dokumen penyusunan data base </w:t>
            </w: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lastRenderedPageBreak/>
              <w:t xml:space="preserve">prasarana wilayah di kabupaten pasuruan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lastRenderedPageBreak/>
              <w:t xml:space="preserve">            417.250,00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300.039,50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71,91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dokumen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FFFFFF"/>
            <w:noWrap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lastRenderedPageBreak/>
              <w:t>Program Penelitian dan Pengembangan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Persentase hasil litbang yang dimanfaatkan menjadi kebijakan daerah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1.545.549,20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   1.509.696,52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97,68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 65%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0</w:t>
            </w:r>
          </w:p>
        </w:tc>
      </w:tr>
      <w:tr w:rsidR="007F1D5F" w:rsidRPr="00E44114" w:rsidTr="007F1D5F">
        <w:trPr>
          <w:trHeight w:val="1678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Fasilitsai dewan riset daerah (DRD) kabupaten pasuruan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Jumlah laporan hasil FGD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620.249,20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584.646,22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94,26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 laporan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2 laporan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66,67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Penelitian dan pengembangan sosial ekonomi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Hasil penelitian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625.300,00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625.239,40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99,99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 penelitian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 penelitian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300</w:t>
            </w:r>
          </w:p>
        </w:tc>
      </w:tr>
      <w:tr w:rsidR="007F1D5F" w:rsidRPr="00E44114" w:rsidTr="007F1D5F">
        <w:trPr>
          <w:trHeight w:val="600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Penelitian dan pengembangan inovasi dan teknologi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Jumlah dokumen litbang inovasi teknologi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300.000,00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299.810,90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99,94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3 dokumen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PROGRAM PERENCANAAN TATA RUANG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>Persentase kesuaian proses penyusunan dokumen perencanaan sesuai ketentuan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390.000,00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bCs/>
                <w:sz w:val="16"/>
                <w:szCs w:val="16"/>
                <w:lang w:eastAsia="id-ID"/>
              </w:rPr>
              <w:t xml:space="preserve">              325.095,05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b/>
                <w:bCs/>
                <w:sz w:val="18"/>
              </w:rPr>
            </w:pPr>
            <w:r w:rsidRPr="00E44114">
              <w:rPr>
                <w:rFonts w:ascii="Footlight MT Light" w:hAnsi="Footlight MT Light"/>
                <w:b/>
                <w:bCs/>
                <w:sz w:val="18"/>
              </w:rPr>
              <w:t>83,36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sz w:val="16"/>
                <w:szCs w:val="16"/>
                <w:lang w:eastAsia="id-ID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sz w:val="16"/>
                <w:szCs w:val="16"/>
                <w:lang w:eastAsia="id-ID"/>
              </w:rPr>
              <w:t>160,77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000000" w:fill="B6DDE8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b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b/>
                <w:sz w:val="16"/>
                <w:szCs w:val="16"/>
                <w:lang w:eastAsia="id-ID"/>
              </w:rPr>
              <w:t>160,77</w:t>
            </w:r>
          </w:p>
        </w:tc>
      </w:tr>
      <w:tr w:rsidR="007F1D5F" w:rsidRPr="00E44114" w:rsidTr="007F1D5F">
        <w:trPr>
          <w:trHeight w:val="891"/>
        </w:trPr>
        <w:tc>
          <w:tcPr>
            <w:tcW w:w="2271" w:type="dxa"/>
            <w:tcBorders>
              <w:top w:val="single" w:sz="8" w:space="0" w:color="4BACC6"/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Penataan ruang daerah kabupaten pasuruan</w:t>
            </w:r>
          </w:p>
        </w:tc>
        <w:tc>
          <w:tcPr>
            <w:tcW w:w="1969" w:type="dxa"/>
            <w:gridSpan w:val="2"/>
            <w:tcBorders>
              <w:top w:val="single" w:sz="8" w:space="0" w:color="4BACC6"/>
              <w:left w:val="nil"/>
              <w:bottom w:val="single" w:sz="4" w:space="0" w:color="auto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Persentase  penyelenggaraan pembinaan penataan ruang daerah kabupaten pasuruan</w:t>
            </w:r>
          </w:p>
        </w:tc>
        <w:tc>
          <w:tcPr>
            <w:tcW w:w="1374" w:type="dxa"/>
            <w:tcBorders>
              <w:top w:val="single" w:sz="8" w:space="0" w:color="4BACC6"/>
              <w:left w:val="nil"/>
              <w:bottom w:val="single" w:sz="4" w:space="0" w:color="auto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390.000,00 </w:t>
            </w:r>
          </w:p>
        </w:tc>
        <w:tc>
          <w:tcPr>
            <w:tcW w:w="1416" w:type="dxa"/>
            <w:tcBorders>
              <w:top w:val="single" w:sz="8" w:space="0" w:color="4BACC6"/>
              <w:left w:val="nil"/>
              <w:bottom w:val="single" w:sz="4" w:space="0" w:color="auto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 xml:space="preserve">                       325.095,05 </w:t>
            </w:r>
          </w:p>
        </w:tc>
        <w:tc>
          <w:tcPr>
            <w:tcW w:w="863" w:type="dxa"/>
            <w:tcBorders>
              <w:top w:val="single" w:sz="8" w:space="0" w:color="4BACC6"/>
              <w:left w:val="nil"/>
              <w:bottom w:val="single" w:sz="4" w:space="0" w:color="auto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jc w:val="center"/>
              <w:rPr>
                <w:rFonts w:ascii="Footlight MT Light" w:hAnsi="Footlight MT Light"/>
                <w:sz w:val="18"/>
              </w:rPr>
            </w:pPr>
            <w:r w:rsidRPr="00E44114">
              <w:rPr>
                <w:rFonts w:ascii="Footlight MT Light" w:hAnsi="Footlight MT Light"/>
                <w:sz w:val="18"/>
              </w:rPr>
              <w:t>83,36</w:t>
            </w:r>
          </w:p>
        </w:tc>
        <w:tc>
          <w:tcPr>
            <w:tcW w:w="1262" w:type="dxa"/>
            <w:tcBorders>
              <w:top w:val="single" w:sz="8" w:space="0" w:color="4BACC6"/>
              <w:left w:val="nil"/>
              <w:bottom w:val="single" w:sz="4" w:space="0" w:color="auto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4BACC6"/>
              <w:left w:val="nil"/>
              <w:bottom w:val="single" w:sz="4" w:space="0" w:color="auto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160,77</w:t>
            </w:r>
          </w:p>
        </w:tc>
        <w:tc>
          <w:tcPr>
            <w:tcW w:w="724" w:type="dxa"/>
            <w:tcBorders>
              <w:top w:val="single" w:sz="8" w:space="0" w:color="4BACC6"/>
              <w:left w:val="nil"/>
              <w:bottom w:val="single" w:sz="4" w:space="0" w:color="auto"/>
              <w:right w:val="single" w:sz="8" w:space="0" w:color="4BACC6"/>
            </w:tcBorders>
            <w:shd w:val="clear" w:color="000000" w:fill="FFFFFF"/>
            <w:vAlign w:val="center"/>
            <w:hideMark/>
          </w:tcPr>
          <w:p w:rsidR="007F1D5F" w:rsidRPr="00E44114" w:rsidRDefault="007F1D5F" w:rsidP="00C0499E">
            <w:pPr>
              <w:spacing w:line="360" w:lineRule="auto"/>
              <w:jc w:val="center"/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</w:pPr>
            <w:r w:rsidRPr="00E44114">
              <w:rPr>
                <w:rFonts w:ascii="Footlight MT Light" w:eastAsia="Times New Roman" w:hAnsi="Footlight MT Light" w:cs="Times New Roman"/>
                <w:sz w:val="16"/>
                <w:szCs w:val="16"/>
                <w:lang w:eastAsia="id-ID"/>
              </w:rPr>
              <w:t>160,77</w:t>
            </w:r>
          </w:p>
        </w:tc>
      </w:tr>
    </w:tbl>
    <w:p w:rsidR="007F1D5F" w:rsidRDefault="007F1D5F"/>
    <w:sectPr w:rsidR="007F1D5F" w:rsidSect="007F1D5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B1D" w:rsidRDefault="001B7B1D" w:rsidP="006B2321">
      <w:r>
        <w:separator/>
      </w:r>
    </w:p>
  </w:endnote>
  <w:endnote w:type="continuationSeparator" w:id="0">
    <w:p w:rsidR="001B7B1D" w:rsidRDefault="001B7B1D" w:rsidP="006B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B1D" w:rsidRDefault="001B7B1D" w:rsidP="006B2321">
      <w:r>
        <w:separator/>
      </w:r>
    </w:p>
  </w:footnote>
  <w:footnote w:type="continuationSeparator" w:id="0">
    <w:p w:rsidR="001B7B1D" w:rsidRDefault="001B7B1D" w:rsidP="006B23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058"/>
    <w:rsid w:val="000B08CF"/>
    <w:rsid w:val="0010755C"/>
    <w:rsid w:val="001B7B1D"/>
    <w:rsid w:val="00321DAB"/>
    <w:rsid w:val="003B14D0"/>
    <w:rsid w:val="003D2058"/>
    <w:rsid w:val="006B2321"/>
    <w:rsid w:val="006D0148"/>
    <w:rsid w:val="007F1D5F"/>
    <w:rsid w:val="008250AF"/>
    <w:rsid w:val="009B7322"/>
    <w:rsid w:val="00AB7CA4"/>
    <w:rsid w:val="00C0499E"/>
    <w:rsid w:val="00E058B7"/>
    <w:rsid w:val="00FE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4CD00-0988-47CB-A1D9-961C88ED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058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23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2321"/>
    <w:rPr>
      <w:rFonts w:ascii="Calibri" w:eastAsia="Calibri" w:hAnsi="Calibri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B232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321"/>
    <w:rPr>
      <w:rFonts w:ascii="Calibri" w:eastAsia="Calibri" w:hAnsi="Calibri" w:cs="Arial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9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99E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1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asus_user</dc:creator>
  <cp:keywords/>
  <dc:description/>
  <cp:lastModifiedBy>asus_user</cp:lastModifiedBy>
  <cp:revision>4</cp:revision>
  <cp:lastPrinted>2020-01-14T03:55:00Z</cp:lastPrinted>
  <dcterms:created xsi:type="dcterms:W3CDTF">2020-01-13T04:45:00Z</dcterms:created>
  <dcterms:modified xsi:type="dcterms:W3CDTF">2020-01-15T04:05:00Z</dcterms:modified>
</cp:coreProperties>
</file>